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DC7CF" w14:textId="4DC2E270" w:rsidR="004E4312" w:rsidRDefault="004E4312" w:rsidP="004E4312">
      <w:pPr>
        <w:pStyle w:val="Heading1"/>
        <w:rPr>
          <w:b/>
          <w:bCs/>
          <w:color w:val="8EAADB" w:themeColor="accent1" w:themeTint="99"/>
          <w:sz w:val="48"/>
          <w:szCs w:val="48"/>
        </w:rPr>
      </w:pPr>
      <w:r>
        <w:rPr>
          <w:b/>
          <w:bCs/>
          <w:color w:val="8EAADB" w:themeColor="accent1" w:themeTint="99"/>
          <w:sz w:val="48"/>
          <w:szCs w:val="48"/>
        </w:rPr>
        <w:t xml:space="preserve">ESPS </w:t>
      </w:r>
      <w:r w:rsidRPr="00433DA7">
        <w:rPr>
          <w:rFonts w:hint="cs"/>
          <w:b/>
          <w:bCs/>
          <w:color w:val="8EAADB" w:themeColor="accent1" w:themeTint="99"/>
          <w:sz w:val="48"/>
          <w:szCs w:val="48"/>
        </w:rPr>
        <w:t>Four-</w:t>
      </w:r>
      <w:r w:rsidR="006F4E79">
        <w:rPr>
          <w:b/>
          <w:bCs/>
          <w:color w:val="8EAADB" w:themeColor="accent1" w:themeTint="99"/>
          <w:sz w:val="48"/>
          <w:szCs w:val="48"/>
        </w:rPr>
        <w:t>Y</w:t>
      </w:r>
      <w:r w:rsidRPr="00433DA7">
        <w:rPr>
          <w:rFonts w:hint="cs"/>
          <w:b/>
          <w:bCs/>
          <w:color w:val="8EAADB" w:themeColor="accent1" w:themeTint="99"/>
          <w:sz w:val="48"/>
          <w:szCs w:val="48"/>
        </w:rPr>
        <w:t xml:space="preserve">ear </w:t>
      </w:r>
      <w:r w:rsidR="006F4E79">
        <w:rPr>
          <w:b/>
          <w:bCs/>
          <w:color w:val="8EAADB" w:themeColor="accent1" w:themeTint="99"/>
          <w:sz w:val="48"/>
          <w:szCs w:val="48"/>
        </w:rPr>
        <w:t>S</w:t>
      </w:r>
      <w:r w:rsidRPr="00433DA7">
        <w:rPr>
          <w:rFonts w:hint="cs"/>
          <w:b/>
          <w:bCs/>
          <w:color w:val="8EAADB" w:themeColor="accent1" w:themeTint="99"/>
          <w:sz w:val="48"/>
          <w:szCs w:val="48"/>
        </w:rPr>
        <w:t xml:space="preserve">trategic </w:t>
      </w:r>
      <w:r w:rsidR="006F4E79">
        <w:rPr>
          <w:b/>
          <w:bCs/>
          <w:color w:val="8EAADB" w:themeColor="accent1" w:themeTint="99"/>
          <w:sz w:val="48"/>
          <w:szCs w:val="48"/>
        </w:rPr>
        <w:t>G</w:t>
      </w:r>
      <w:r w:rsidRPr="00433DA7">
        <w:rPr>
          <w:rFonts w:hint="cs"/>
          <w:b/>
          <w:bCs/>
          <w:color w:val="8EAADB" w:themeColor="accent1" w:themeTint="99"/>
          <w:sz w:val="48"/>
          <w:szCs w:val="48"/>
        </w:rPr>
        <w:t>oals (</w:t>
      </w:r>
      <w:r>
        <w:rPr>
          <w:b/>
          <w:bCs/>
          <w:color w:val="8EAADB" w:themeColor="accent1" w:themeTint="99"/>
          <w:sz w:val="48"/>
          <w:szCs w:val="48"/>
        </w:rPr>
        <w:t xml:space="preserve">2023 - </w:t>
      </w:r>
      <w:r w:rsidRPr="00433DA7">
        <w:rPr>
          <w:rFonts w:hint="cs"/>
          <w:b/>
          <w:bCs/>
          <w:color w:val="8EAADB" w:themeColor="accent1" w:themeTint="99"/>
          <w:sz w:val="48"/>
          <w:szCs w:val="48"/>
        </w:rPr>
        <w:t>202</w:t>
      </w:r>
      <w:r>
        <w:rPr>
          <w:b/>
          <w:bCs/>
          <w:color w:val="8EAADB" w:themeColor="accent1" w:themeTint="99"/>
          <w:sz w:val="48"/>
          <w:szCs w:val="48"/>
        </w:rPr>
        <w:t>7</w:t>
      </w:r>
      <w:r w:rsidRPr="00433DA7">
        <w:rPr>
          <w:rFonts w:hint="cs"/>
          <w:b/>
          <w:bCs/>
          <w:color w:val="8EAADB" w:themeColor="accent1" w:themeTint="99"/>
          <w:sz w:val="48"/>
          <w:szCs w:val="48"/>
        </w:rPr>
        <w:t>)</w:t>
      </w:r>
      <w:r>
        <w:rPr>
          <w:b/>
          <w:bCs/>
          <w:color w:val="8EAADB" w:themeColor="accent1" w:themeTint="99"/>
          <w:sz w:val="48"/>
          <w:szCs w:val="48"/>
        </w:rPr>
        <w:t xml:space="preserve"> </w:t>
      </w:r>
    </w:p>
    <w:p w14:paraId="38C5D49B" w14:textId="77777777" w:rsidR="007B467C" w:rsidRPr="007B467C" w:rsidRDefault="007B467C" w:rsidP="007B467C"/>
    <w:p w14:paraId="411B53D6" w14:textId="2F8F4CA5" w:rsidR="002E69FE" w:rsidRDefault="002E69FE" w:rsidP="007B467C">
      <w:r w:rsidRPr="007B467C">
        <w:t xml:space="preserve">ESPS was inspected by Ofsted in April 2023 and achieved the ‘outstanding’ grade in all areas. ESPS governors held a strategy day at the end of June 2023 to determine the school’s medium-term goals following this recognition of outstanding practice. Our four-year goals (2023-2027) were established after consultation with the headship team, senior leaders, the governing body, input from staff (through INSET days and the annual staff survey), pupils and parents. </w:t>
      </w:r>
    </w:p>
    <w:p w14:paraId="2B342399" w14:textId="77777777" w:rsidR="007B467C" w:rsidRPr="007B467C" w:rsidRDefault="007B467C" w:rsidP="007B467C"/>
    <w:p w14:paraId="176A9BFB" w14:textId="77777777" w:rsidR="002E69FE" w:rsidRPr="007B467C" w:rsidRDefault="002E69FE" w:rsidP="007B467C">
      <w:r w:rsidRPr="007B467C">
        <w:t>Our goals support the school’s vision: ‘Our purpose is to nurture happy, confident children who think deeply about themselves and others in preparation for the challenges ahead.</w:t>
      </w:r>
    </w:p>
    <w:p w14:paraId="5C5F77D1" w14:textId="48664B7B" w:rsidR="002E69FE" w:rsidRPr="007B467C" w:rsidRDefault="002E69FE" w:rsidP="007B467C">
      <w:r w:rsidRPr="007B467C">
        <w:t>We do this by inspiring and celebrating: curiosity and love for learning; collaboration and kindness; creativity and enthusiasm; resilience and achievement.’</w:t>
      </w:r>
    </w:p>
    <w:p w14:paraId="4B04ECE5" w14:textId="77777777" w:rsidR="004E4312" w:rsidRDefault="004E4312" w:rsidP="004E4312"/>
    <w:p w14:paraId="62C98B99" w14:textId="77777777" w:rsidR="0055738E" w:rsidRDefault="0055738E" w:rsidP="004E4312"/>
    <w:tbl>
      <w:tblPr>
        <w:tblW w:w="15535" w:type="dxa"/>
        <w:tblCellMar>
          <w:left w:w="0" w:type="dxa"/>
          <w:right w:w="0" w:type="dxa"/>
        </w:tblCellMar>
        <w:tblLook w:val="0420" w:firstRow="1" w:lastRow="0" w:firstColumn="0" w:lastColumn="0" w:noHBand="0" w:noVBand="1"/>
      </w:tblPr>
      <w:tblGrid>
        <w:gridCol w:w="3107"/>
        <w:gridCol w:w="3107"/>
        <w:gridCol w:w="3107"/>
        <w:gridCol w:w="3107"/>
        <w:gridCol w:w="3107"/>
      </w:tblGrid>
      <w:tr w:rsidR="004E4312" w:rsidRPr="00A16B38" w14:paraId="71BBDC6F" w14:textId="77777777" w:rsidTr="002E6A72">
        <w:trPr>
          <w:trHeight w:val="405"/>
        </w:trPr>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700FD70" w14:textId="6B8D6F18" w:rsidR="004E4312" w:rsidRPr="002E6A72" w:rsidRDefault="004E4312" w:rsidP="00E5122C">
            <w:pPr>
              <w:rPr>
                <w:color w:val="FFFFFF" w:themeColor="background1"/>
                <w:sz w:val="20"/>
                <w:szCs w:val="20"/>
              </w:rPr>
            </w:pPr>
            <w:r w:rsidRPr="002E6A72">
              <w:rPr>
                <w:b/>
                <w:bCs/>
                <w:color w:val="FFFFFF" w:themeColor="background1"/>
                <w:sz w:val="20"/>
                <w:szCs w:val="20"/>
              </w:rPr>
              <w:t xml:space="preserve">Teaching and Learning </w:t>
            </w:r>
            <w:r w:rsidR="002E69FE" w:rsidRPr="002E6A72">
              <w:rPr>
                <w:b/>
                <w:bCs/>
                <w:color w:val="FFFFFF" w:themeColor="background1"/>
                <w:sz w:val="20"/>
                <w:szCs w:val="20"/>
              </w:rPr>
              <w:t>Four</w:t>
            </w:r>
            <w:r w:rsidRPr="002E6A72">
              <w:rPr>
                <w:b/>
                <w:bCs/>
                <w:color w:val="FFFFFF" w:themeColor="background1"/>
                <w:sz w:val="20"/>
                <w:szCs w:val="20"/>
              </w:rPr>
              <w:t>-</w:t>
            </w:r>
            <w:r w:rsidR="002E69FE" w:rsidRPr="002E6A72">
              <w:rPr>
                <w:b/>
                <w:bCs/>
                <w:color w:val="FFFFFF" w:themeColor="background1"/>
                <w:sz w:val="20"/>
                <w:szCs w:val="20"/>
              </w:rPr>
              <w:t>Y</w:t>
            </w:r>
            <w:r w:rsidRPr="002E6A72">
              <w:rPr>
                <w:b/>
                <w:bCs/>
                <w:color w:val="FFFFFF" w:themeColor="background1"/>
                <w:sz w:val="20"/>
                <w:szCs w:val="20"/>
              </w:rPr>
              <w:t>ear Goals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C0768EA" w14:textId="11513651" w:rsidR="004E4312" w:rsidRPr="002E6A72" w:rsidRDefault="004E4312" w:rsidP="002E6A72">
            <w:pPr>
              <w:jc w:val="center"/>
              <w:rPr>
                <w:color w:val="FFFFFF" w:themeColor="background1"/>
                <w:sz w:val="20"/>
                <w:szCs w:val="20"/>
              </w:rPr>
            </w:pPr>
            <w:r w:rsidRPr="002E6A72">
              <w:rPr>
                <w:b/>
                <w:bCs/>
                <w:color w:val="FFFFFF" w:themeColor="background1"/>
                <w:sz w:val="20"/>
                <w:szCs w:val="20"/>
              </w:rPr>
              <w:t xml:space="preserve">2023/2024 </w:t>
            </w:r>
            <w:r w:rsidR="002E69FE" w:rsidRPr="002E6A72">
              <w:rPr>
                <w:b/>
                <w:bCs/>
                <w:color w:val="FFFFFF" w:themeColor="background1"/>
                <w:sz w:val="20"/>
                <w:szCs w:val="20"/>
              </w:rPr>
              <w:t>P</w:t>
            </w:r>
            <w:r w:rsidR="00D415E2" w:rsidRPr="002E6A72">
              <w:rPr>
                <w:b/>
                <w:bCs/>
                <w:color w:val="FFFFFF" w:themeColor="background1"/>
                <w:sz w:val="20"/>
                <w:szCs w:val="20"/>
              </w:rPr>
              <w:t>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3508776" w14:textId="21E10BAE" w:rsidR="004E4312" w:rsidRPr="002E6A72" w:rsidRDefault="004E4312" w:rsidP="002E6A72">
            <w:pPr>
              <w:jc w:val="center"/>
              <w:rPr>
                <w:color w:val="FFFFFF" w:themeColor="background1"/>
                <w:sz w:val="20"/>
                <w:szCs w:val="20"/>
              </w:rPr>
            </w:pPr>
            <w:r w:rsidRPr="002E6A72">
              <w:rPr>
                <w:b/>
                <w:bCs/>
                <w:color w:val="FFFFFF" w:themeColor="background1"/>
                <w:sz w:val="20"/>
                <w:szCs w:val="20"/>
              </w:rPr>
              <w:t>2024/2025 priorities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369AB63" w14:textId="01B5A430" w:rsidR="004E4312" w:rsidRPr="002E6A72" w:rsidRDefault="004E4312" w:rsidP="002E6A72">
            <w:pPr>
              <w:jc w:val="center"/>
              <w:rPr>
                <w:color w:val="FFFFFF" w:themeColor="background1"/>
                <w:sz w:val="20"/>
                <w:szCs w:val="20"/>
              </w:rPr>
            </w:pPr>
            <w:r w:rsidRPr="002E6A72">
              <w:rPr>
                <w:b/>
                <w:bCs/>
                <w:color w:val="FFFFFF" w:themeColor="background1"/>
                <w:sz w:val="20"/>
                <w:szCs w:val="20"/>
              </w:rPr>
              <w:t>2025/2026 priorities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27E0AF90" w14:textId="0787579B" w:rsidR="004E4312" w:rsidRPr="002E6A72" w:rsidRDefault="004E4312" w:rsidP="002E6A72">
            <w:pPr>
              <w:jc w:val="center"/>
              <w:rPr>
                <w:color w:val="FFFFFF" w:themeColor="background1"/>
                <w:sz w:val="20"/>
                <w:szCs w:val="20"/>
              </w:rPr>
            </w:pPr>
            <w:r w:rsidRPr="002E6A72">
              <w:rPr>
                <w:b/>
                <w:bCs/>
                <w:color w:val="FFFFFF" w:themeColor="background1"/>
                <w:sz w:val="20"/>
                <w:szCs w:val="20"/>
              </w:rPr>
              <w:t>2026/2027 priorities</w:t>
            </w:r>
          </w:p>
        </w:tc>
      </w:tr>
      <w:tr w:rsidR="002E6A72" w:rsidRPr="00A16B38" w14:paraId="54B23B22" w14:textId="77777777" w:rsidTr="002E6A72">
        <w:trPr>
          <w:trHeight w:val="589"/>
        </w:trPr>
        <w:tc>
          <w:tcPr>
            <w:tcW w:w="3107" w:type="dxa"/>
            <w:tcBorders>
              <w:top w:val="single" w:sz="24" w:space="0" w:color="FFFFFF"/>
              <w:left w:val="single" w:sz="8" w:space="0" w:color="FFFFFF"/>
              <w:right w:val="single" w:sz="8" w:space="0" w:color="FFFFFF"/>
            </w:tcBorders>
            <w:shd w:val="clear" w:color="auto" w:fill="B4C7E7"/>
            <w:tcMar>
              <w:top w:w="72" w:type="dxa"/>
              <w:left w:w="144" w:type="dxa"/>
              <w:bottom w:w="72" w:type="dxa"/>
              <w:right w:w="144" w:type="dxa"/>
            </w:tcMar>
          </w:tcPr>
          <w:p w14:paraId="50C3155B" w14:textId="77777777" w:rsidR="002E6A72" w:rsidRPr="00A53CD1" w:rsidRDefault="002E6A72" w:rsidP="002E6A72">
            <w:pPr>
              <w:rPr>
                <w:rFonts w:eastAsia="Times New Roman" w:cstheme="minorHAnsi"/>
                <w:sz w:val="20"/>
                <w:szCs w:val="20"/>
              </w:rPr>
            </w:pPr>
            <w:r w:rsidRPr="00A53CD1">
              <w:rPr>
                <w:rFonts w:eastAsia="Times New Roman" w:cstheme="minorHAnsi"/>
                <w:sz w:val="20"/>
                <w:szCs w:val="20"/>
              </w:rPr>
              <w:t xml:space="preserve">To maximise Progress and Attainment for each child through the delivery of: </w:t>
            </w:r>
          </w:p>
          <w:p w14:paraId="67171667" w14:textId="77777777" w:rsidR="002E6A72" w:rsidRPr="00A53CD1" w:rsidRDefault="002E6A72" w:rsidP="002E6A72">
            <w:pPr>
              <w:pStyle w:val="ListParagraph"/>
              <w:numPr>
                <w:ilvl w:val="0"/>
                <w:numId w:val="3"/>
              </w:numPr>
              <w:spacing w:after="0" w:line="240" w:lineRule="auto"/>
              <w:contextualSpacing w:val="0"/>
              <w:rPr>
                <w:rFonts w:eastAsia="Times New Roman" w:cstheme="minorHAnsi"/>
                <w:sz w:val="20"/>
                <w:szCs w:val="20"/>
              </w:rPr>
            </w:pPr>
            <w:r w:rsidRPr="00A53CD1">
              <w:rPr>
                <w:rFonts w:eastAsia="Times New Roman" w:cstheme="minorHAnsi"/>
                <w:sz w:val="20"/>
                <w:szCs w:val="20"/>
              </w:rPr>
              <w:t>a broad, exciting and inclusive curriculum; and</w:t>
            </w:r>
          </w:p>
          <w:p w14:paraId="7BC35F28" w14:textId="77777777" w:rsidR="002E6A72" w:rsidRPr="00A53CD1" w:rsidRDefault="002E6A72" w:rsidP="002E6A72">
            <w:pPr>
              <w:pStyle w:val="ListParagraph"/>
              <w:numPr>
                <w:ilvl w:val="0"/>
                <w:numId w:val="3"/>
              </w:numPr>
              <w:spacing w:after="0" w:line="240" w:lineRule="auto"/>
              <w:contextualSpacing w:val="0"/>
              <w:rPr>
                <w:rFonts w:eastAsia="Times New Roman" w:cstheme="minorHAnsi"/>
                <w:sz w:val="20"/>
                <w:szCs w:val="20"/>
              </w:rPr>
            </w:pPr>
            <w:r w:rsidRPr="00A53CD1">
              <w:rPr>
                <w:rFonts w:eastAsia="Times New Roman" w:cstheme="minorHAnsi"/>
                <w:sz w:val="20"/>
                <w:szCs w:val="20"/>
              </w:rPr>
              <w:t>research-informed teaching strategies, including Thinking School methodologies and opportunities to support working memory and retrieval</w:t>
            </w:r>
            <w:r>
              <w:rPr>
                <w:rFonts w:eastAsia="Times New Roman" w:cstheme="minorHAnsi"/>
                <w:sz w:val="20"/>
                <w:szCs w:val="20"/>
              </w:rPr>
              <w:t>.</w:t>
            </w:r>
          </w:p>
          <w:p w14:paraId="4EF9FCBB" w14:textId="77777777" w:rsidR="002E6A72" w:rsidRPr="00A53CD1" w:rsidRDefault="002E6A72" w:rsidP="004E4312">
            <w:pPr>
              <w:rPr>
                <w:rFonts w:eastAsia="Times New Roman" w:cstheme="minorHAnsi"/>
                <w:sz w:val="20"/>
                <w:szCs w:val="20"/>
              </w:rPr>
            </w:pPr>
          </w:p>
        </w:tc>
        <w:tc>
          <w:tcPr>
            <w:tcW w:w="3107" w:type="dxa"/>
            <w:tcBorders>
              <w:top w:val="single" w:sz="24" w:space="0" w:color="FFFFFF"/>
              <w:left w:val="single" w:sz="8" w:space="0" w:color="FFFFFF"/>
              <w:right w:val="single" w:sz="8" w:space="0" w:color="FFFFFF"/>
            </w:tcBorders>
            <w:shd w:val="clear" w:color="auto" w:fill="B4C7E7"/>
            <w:tcMar>
              <w:top w:w="72" w:type="dxa"/>
              <w:left w:w="144" w:type="dxa"/>
              <w:bottom w:w="72" w:type="dxa"/>
              <w:right w:w="144" w:type="dxa"/>
            </w:tcMar>
          </w:tcPr>
          <w:p w14:paraId="6ECC7583" w14:textId="77777777" w:rsidR="002E6A72" w:rsidRDefault="002E6A72" w:rsidP="002E6A72">
            <w:pPr>
              <w:rPr>
                <w:rFonts w:cstheme="minorHAnsi"/>
                <w:sz w:val="20"/>
                <w:szCs w:val="20"/>
              </w:rPr>
            </w:pPr>
            <w:r w:rsidRPr="000F2579">
              <w:rPr>
                <w:rFonts w:cstheme="minorHAnsi"/>
                <w:sz w:val="20"/>
                <w:szCs w:val="20"/>
              </w:rPr>
              <w:t xml:space="preserve">Maximise the progress for all to close attainment gaps ensuring children meet age expected standard or beyond through the implementation of research-informed teaching strategies.  </w:t>
            </w:r>
          </w:p>
          <w:p w14:paraId="2678AE69" w14:textId="77777777" w:rsidR="002E6A72" w:rsidRDefault="002E6A72" w:rsidP="000F2579">
            <w:pPr>
              <w:rPr>
                <w:rFonts w:cstheme="minorHAnsi"/>
                <w:sz w:val="20"/>
                <w:szCs w:val="20"/>
              </w:rPr>
            </w:pPr>
          </w:p>
          <w:p w14:paraId="7EC7B9FF" w14:textId="77777777" w:rsidR="002E6A72" w:rsidRDefault="002E6A72" w:rsidP="002E6A72">
            <w:pPr>
              <w:rPr>
                <w:rFonts w:cstheme="minorHAnsi"/>
                <w:sz w:val="20"/>
                <w:szCs w:val="20"/>
              </w:rPr>
            </w:pPr>
            <w:r>
              <w:rPr>
                <w:rFonts w:cstheme="minorHAnsi"/>
                <w:sz w:val="20"/>
                <w:szCs w:val="20"/>
              </w:rPr>
              <w:t>Maximise the impact of targeted interventions to ensure progress is maximised for all pupils, with particular attention to those with SEN.</w:t>
            </w:r>
          </w:p>
          <w:p w14:paraId="67617955" w14:textId="77777777" w:rsidR="002E6A72" w:rsidRPr="000F2579" w:rsidRDefault="002E6A72" w:rsidP="000F2579">
            <w:pPr>
              <w:rPr>
                <w:rFonts w:cstheme="minorHAnsi"/>
                <w:sz w:val="20"/>
                <w:szCs w:val="20"/>
              </w:rPr>
            </w:pPr>
          </w:p>
        </w:tc>
        <w:tc>
          <w:tcPr>
            <w:tcW w:w="3107" w:type="dxa"/>
            <w:tcBorders>
              <w:top w:val="single" w:sz="24" w:space="0" w:color="FFFFFF"/>
              <w:left w:val="single" w:sz="8" w:space="0" w:color="FFFFFF"/>
              <w:right w:val="single" w:sz="8" w:space="0" w:color="FFFFFF"/>
            </w:tcBorders>
            <w:shd w:val="clear" w:color="auto" w:fill="B4C7E7"/>
            <w:tcMar>
              <w:top w:w="72" w:type="dxa"/>
              <w:left w:w="144" w:type="dxa"/>
              <w:bottom w:w="72" w:type="dxa"/>
              <w:right w:w="144" w:type="dxa"/>
            </w:tcMar>
          </w:tcPr>
          <w:p w14:paraId="0681BDC7" w14:textId="77777777" w:rsidR="002E6A72" w:rsidRDefault="002E6A72" w:rsidP="002E6A72">
            <w:pPr>
              <w:rPr>
                <w:sz w:val="20"/>
                <w:szCs w:val="20"/>
              </w:rPr>
            </w:pPr>
            <w:r w:rsidRPr="00DB3A19">
              <w:rPr>
                <w:sz w:val="20"/>
                <w:szCs w:val="20"/>
              </w:rPr>
              <w:t>Maximise the progress for all, ensuring children meet age expected standard or beyond through the implementation of research-informed teaching strategies.</w:t>
            </w:r>
          </w:p>
          <w:p w14:paraId="4099E6DC" w14:textId="77777777" w:rsidR="002E6A72" w:rsidRDefault="002E6A72" w:rsidP="00E5122C">
            <w:pPr>
              <w:rPr>
                <w:sz w:val="20"/>
                <w:szCs w:val="20"/>
              </w:rPr>
            </w:pPr>
          </w:p>
          <w:p w14:paraId="6B3A52DF" w14:textId="77777777" w:rsidR="002E6A72" w:rsidRDefault="002E6A72" w:rsidP="002E6A72">
            <w:pPr>
              <w:rPr>
                <w:sz w:val="20"/>
                <w:szCs w:val="20"/>
              </w:rPr>
            </w:pPr>
            <w:r w:rsidRPr="00DB3A19">
              <w:rPr>
                <w:sz w:val="20"/>
                <w:szCs w:val="20"/>
              </w:rPr>
              <w:t>Maximise the progress and attainment for pupils with SEND and PPG.</w:t>
            </w:r>
          </w:p>
          <w:p w14:paraId="2178A532" w14:textId="77777777" w:rsidR="002E6A72" w:rsidRPr="00DB3A19" w:rsidRDefault="002E6A72" w:rsidP="00E5122C">
            <w:pPr>
              <w:rPr>
                <w:sz w:val="20"/>
                <w:szCs w:val="20"/>
              </w:rPr>
            </w:pPr>
          </w:p>
        </w:tc>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tcPr>
          <w:p w14:paraId="2368BD20" w14:textId="77777777" w:rsidR="002E6A72" w:rsidRPr="002E6A72" w:rsidRDefault="002E6A72" w:rsidP="002E6A72">
            <w:pPr>
              <w:rPr>
                <w:sz w:val="20"/>
                <w:szCs w:val="20"/>
              </w:rPr>
            </w:pPr>
            <w:proofErr w:type="spellStart"/>
            <w:r w:rsidRPr="002E6A72">
              <w:rPr>
                <w:sz w:val="20"/>
                <w:szCs w:val="20"/>
              </w:rPr>
              <w:t>Maximise</w:t>
            </w:r>
            <w:proofErr w:type="spellEnd"/>
            <w:r w:rsidRPr="002E6A72">
              <w:rPr>
                <w:sz w:val="20"/>
                <w:szCs w:val="20"/>
              </w:rPr>
              <w:t xml:space="preserve"> the progress for all, ensuring children meet age expected standard or beyond through the implementation, and excellence in practice, of research-informed teaching strategies (e.g. </w:t>
            </w:r>
            <w:proofErr w:type="spellStart"/>
            <w:r w:rsidRPr="002E6A72">
              <w:rPr>
                <w:sz w:val="20"/>
                <w:szCs w:val="20"/>
              </w:rPr>
              <w:t>QfT</w:t>
            </w:r>
            <w:proofErr w:type="spellEnd"/>
            <w:r w:rsidRPr="002E6A72">
              <w:rPr>
                <w:sz w:val="20"/>
                <w:szCs w:val="20"/>
              </w:rPr>
              <w:t xml:space="preserve">+ principles, instructional coaching, Thinking Schools, oracy teaching and strategies explored through </w:t>
            </w:r>
            <w:proofErr w:type="spellStart"/>
            <w:r w:rsidRPr="002E6A72">
              <w:rPr>
                <w:sz w:val="20"/>
                <w:szCs w:val="20"/>
              </w:rPr>
              <w:t>StepLab</w:t>
            </w:r>
            <w:proofErr w:type="spellEnd"/>
            <w:r w:rsidRPr="002E6A72">
              <w:rPr>
                <w:sz w:val="20"/>
                <w:szCs w:val="20"/>
              </w:rPr>
              <w:t xml:space="preserve"> modules). </w:t>
            </w:r>
          </w:p>
          <w:p w14:paraId="76C683C7" w14:textId="77777777" w:rsidR="002E6A72" w:rsidRDefault="002E6A72" w:rsidP="002E6A72">
            <w:pPr>
              <w:rPr>
                <w:sz w:val="20"/>
                <w:szCs w:val="20"/>
              </w:rPr>
            </w:pPr>
          </w:p>
          <w:p w14:paraId="2C66378C" w14:textId="69D572A2" w:rsidR="002E6A72" w:rsidRPr="002506A3" w:rsidRDefault="002E6A72" w:rsidP="002E6A72">
            <w:pPr>
              <w:rPr>
                <w:sz w:val="20"/>
                <w:szCs w:val="20"/>
              </w:rPr>
            </w:pPr>
            <w:r w:rsidRPr="002E6A72">
              <w:rPr>
                <w:sz w:val="20"/>
                <w:szCs w:val="20"/>
              </w:rPr>
              <w:t>Maximise the progress and attainment for pupils with SEND and PPG.</w:t>
            </w:r>
          </w:p>
        </w:tc>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tcPr>
          <w:p w14:paraId="686DBB2A" w14:textId="77777777" w:rsidR="002E6A72" w:rsidRPr="002506A3" w:rsidRDefault="002E6A72" w:rsidP="004E4312">
            <w:pPr>
              <w:rPr>
                <w:sz w:val="20"/>
                <w:szCs w:val="20"/>
              </w:rPr>
            </w:pPr>
          </w:p>
        </w:tc>
      </w:tr>
      <w:tr w:rsidR="002E6A72" w:rsidRPr="00A16B38" w14:paraId="2E6A6F94" w14:textId="77777777" w:rsidTr="002E6A72">
        <w:trPr>
          <w:trHeight w:val="1153"/>
        </w:trPr>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tcPr>
          <w:p w14:paraId="201736D0" w14:textId="035D92C8" w:rsidR="002E6A72" w:rsidRPr="00A53CD1" w:rsidRDefault="002E6A72" w:rsidP="00E5122C">
            <w:pPr>
              <w:rPr>
                <w:sz w:val="20"/>
                <w:szCs w:val="20"/>
              </w:rPr>
            </w:pPr>
            <w:r w:rsidRPr="00A53CD1">
              <w:rPr>
                <w:sz w:val="20"/>
                <w:szCs w:val="20"/>
              </w:rPr>
              <w:t>To ensure</w:t>
            </w:r>
            <w:r>
              <w:rPr>
                <w:sz w:val="20"/>
                <w:szCs w:val="20"/>
              </w:rPr>
              <w:t xml:space="preserve"> the school</w:t>
            </w:r>
            <w:r w:rsidRPr="00A53CD1">
              <w:rPr>
                <w:sz w:val="20"/>
                <w:szCs w:val="20"/>
              </w:rPr>
              <w:t xml:space="preserve"> continues to give children the skills, knowledge and ambition to be </w:t>
            </w:r>
            <w:r>
              <w:rPr>
                <w:sz w:val="20"/>
                <w:szCs w:val="20"/>
              </w:rPr>
              <w:t>“environmentally intelligent” citizens who</w:t>
            </w:r>
            <w:r w:rsidRPr="00A53CD1">
              <w:rPr>
                <w:sz w:val="20"/>
                <w:szCs w:val="20"/>
              </w:rPr>
              <w:t xml:space="preserve"> think</w:t>
            </w:r>
            <w:r>
              <w:rPr>
                <w:sz w:val="20"/>
                <w:szCs w:val="20"/>
              </w:rPr>
              <w:t xml:space="preserve"> </w:t>
            </w:r>
            <w:r w:rsidRPr="00A53CD1">
              <w:rPr>
                <w:sz w:val="20"/>
                <w:szCs w:val="20"/>
              </w:rPr>
              <w:t>responsib</w:t>
            </w:r>
            <w:r>
              <w:rPr>
                <w:sz w:val="20"/>
                <w:szCs w:val="20"/>
              </w:rPr>
              <w:t>ly</w:t>
            </w:r>
            <w:r w:rsidRPr="00A53CD1">
              <w:rPr>
                <w:sz w:val="20"/>
                <w:szCs w:val="20"/>
              </w:rPr>
              <w:t xml:space="preserve"> a</w:t>
            </w:r>
            <w:r>
              <w:rPr>
                <w:sz w:val="20"/>
                <w:szCs w:val="20"/>
              </w:rPr>
              <w:t>bout the wider world.</w:t>
            </w:r>
          </w:p>
        </w:tc>
        <w:tc>
          <w:tcPr>
            <w:tcW w:w="3107" w:type="dxa"/>
            <w:tcBorders>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tcPr>
          <w:p w14:paraId="501127C1" w14:textId="77777777" w:rsidR="002E6A72" w:rsidRDefault="002E6A72" w:rsidP="002E6A72">
            <w:pPr>
              <w:rPr>
                <w:sz w:val="20"/>
                <w:szCs w:val="20"/>
              </w:rPr>
            </w:pPr>
            <w:r>
              <w:rPr>
                <w:sz w:val="20"/>
                <w:szCs w:val="20"/>
              </w:rPr>
              <w:t>Maintain a broad and balanced curriculum for all, including strong subject leadership, Thinking Schools and Environmental Intelligence.</w:t>
            </w:r>
          </w:p>
          <w:p w14:paraId="359E9CA9" w14:textId="77777777" w:rsidR="002E6A72" w:rsidRPr="002506A3" w:rsidRDefault="002E6A72" w:rsidP="00E5122C">
            <w:pPr>
              <w:rPr>
                <w:sz w:val="20"/>
                <w:szCs w:val="20"/>
              </w:rPr>
            </w:pPr>
          </w:p>
        </w:tc>
        <w:tc>
          <w:tcPr>
            <w:tcW w:w="3107" w:type="dxa"/>
            <w:tcBorders>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tcPr>
          <w:p w14:paraId="20ECC3BB" w14:textId="0D1769B0" w:rsidR="002E6A72" w:rsidRPr="002506A3" w:rsidRDefault="002E6A72" w:rsidP="00E5122C">
            <w:pPr>
              <w:rPr>
                <w:sz w:val="20"/>
                <w:szCs w:val="20"/>
              </w:rPr>
            </w:pPr>
            <w:r w:rsidRPr="00DB3A19">
              <w:rPr>
                <w:sz w:val="20"/>
                <w:szCs w:val="20"/>
              </w:rPr>
              <w:t>Maintain a broad and balanced curriculum for all, including strong subject leadership, Thinking Schools, and Environmental Intelligence.</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tcPr>
          <w:p w14:paraId="361DA996" w14:textId="3AC31A51" w:rsidR="002E6A72" w:rsidRPr="002506A3" w:rsidRDefault="002E6A72" w:rsidP="00E5122C">
            <w:pPr>
              <w:rPr>
                <w:sz w:val="20"/>
                <w:szCs w:val="20"/>
              </w:rPr>
            </w:pPr>
            <w:r w:rsidRPr="002E6A72">
              <w:rPr>
                <w:sz w:val="20"/>
                <w:szCs w:val="20"/>
              </w:rPr>
              <w:t>Use high quality reading and writing curricula to support pupils to achieve well across the broad and balanced curriculum, both the National Curriculum and beyond (e.g. environmental curriculum, Thinking Schools tools for life).</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tcPr>
          <w:p w14:paraId="2AFFB25D" w14:textId="77777777" w:rsidR="002E6A72" w:rsidRPr="002506A3" w:rsidRDefault="002E6A72" w:rsidP="00E5122C">
            <w:pPr>
              <w:rPr>
                <w:sz w:val="20"/>
                <w:szCs w:val="20"/>
              </w:rPr>
            </w:pPr>
          </w:p>
        </w:tc>
      </w:tr>
    </w:tbl>
    <w:p w14:paraId="56D0778B" w14:textId="77777777" w:rsidR="004E4312" w:rsidRDefault="004E4312" w:rsidP="004E4312"/>
    <w:p w14:paraId="1FC489DA" w14:textId="77777777" w:rsidR="0055738E" w:rsidRDefault="0055738E" w:rsidP="004E4312"/>
    <w:p w14:paraId="77E7D0B4" w14:textId="77777777" w:rsidR="0055738E" w:rsidRDefault="0055738E" w:rsidP="004E4312"/>
    <w:tbl>
      <w:tblPr>
        <w:tblW w:w="15535" w:type="dxa"/>
        <w:tblCellMar>
          <w:left w:w="0" w:type="dxa"/>
          <w:right w:w="0" w:type="dxa"/>
        </w:tblCellMar>
        <w:tblLook w:val="0420" w:firstRow="1" w:lastRow="0" w:firstColumn="0" w:lastColumn="0" w:noHBand="0" w:noVBand="1"/>
      </w:tblPr>
      <w:tblGrid>
        <w:gridCol w:w="3107"/>
        <w:gridCol w:w="3107"/>
        <w:gridCol w:w="3107"/>
        <w:gridCol w:w="3107"/>
        <w:gridCol w:w="3107"/>
      </w:tblGrid>
      <w:tr w:rsidR="004E4312" w:rsidRPr="00A27114" w14:paraId="08AF3519" w14:textId="77777777" w:rsidTr="002E6A72">
        <w:trPr>
          <w:trHeight w:val="616"/>
        </w:trPr>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6870297" w14:textId="2583CC21" w:rsidR="004E4312" w:rsidRPr="002E6A72" w:rsidRDefault="004E4312" w:rsidP="00E5122C">
            <w:pPr>
              <w:rPr>
                <w:color w:val="FFFFFF" w:themeColor="background1"/>
                <w:sz w:val="20"/>
                <w:szCs w:val="20"/>
              </w:rPr>
            </w:pPr>
            <w:r w:rsidRPr="002E6A72">
              <w:rPr>
                <w:b/>
                <w:bCs/>
                <w:color w:val="FFFFFF" w:themeColor="background1"/>
                <w:sz w:val="20"/>
                <w:szCs w:val="20"/>
              </w:rPr>
              <w:t>C</w:t>
            </w:r>
            <w:r w:rsidR="002E69FE" w:rsidRPr="002E6A72">
              <w:rPr>
                <w:b/>
                <w:bCs/>
                <w:color w:val="FFFFFF" w:themeColor="background1"/>
                <w:sz w:val="20"/>
                <w:szCs w:val="20"/>
              </w:rPr>
              <w:t xml:space="preserve">hildren, </w:t>
            </w:r>
            <w:r w:rsidRPr="002E6A72">
              <w:rPr>
                <w:b/>
                <w:bCs/>
                <w:color w:val="FFFFFF" w:themeColor="background1"/>
                <w:sz w:val="20"/>
                <w:szCs w:val="20"/>
              </w:rPr>
              <w:t>F</w:t>
            </w:r>
            <w:r w:rsidR="002E69FE" w:rsidRPr="002E6A72">
              <w:rPr>
                <w:b/>
                <w:bCs/>
                <w:color w:val="FFFFFF" w:themeColor="background1"/>
                <w:sz w:val="20"/>
                <w:szCs w:val="20"/>
              </w:rPr>
              <w:t xml:space="preserve">amilies and </w:t>
            </w:r>
            <w:r w:rsidRPr="002E6A72">
              <w:rPr>
                <w:b/>
                <w:bCs/>
                <w:color w:val="FFFFFF" w:themeColor="background1"/>
                <w:sz w:val="20"/>
                <w:szCs w:val="20"/>
              </w:rPr>
              <w:t>C</w:t>
            </w:r>
            <w:r w:rsidR="002E69FE" w:rsidRPr="002E6A72">
              <w:rPr>
                <w:b/>
                <w:bCs/>
                <w:color w:val="FFFFFF" w:themeColor="background1"/>
                <w:sz w:val="20"/>
                <w:szCs w:val="20"/>
              </w:rPr>
              <w:t>ommunity</w:t>
            </w:r>
            <w:r w:rsidRPr="002E6A72">
              <w:rPr>
                <w:b/>
                <w:bCs/>
                <w:color w:val="FFFFFF" w:themeColor="background1"/>
                <w:sz w:val="20"/>
                <w:szCs w:val="20"/>
              </w:rPr>
              <w:t xml:space="preserve"> </w:t>
            </w:r>
            <w:r w:rsidR="002E69FE" w:rsidRPr="002E6A72">
              <w:rPr>
                <w:b/>
                <w:bCs/>
                <w:color w:val="FFFFFF" w:themeColor="background1"/>
                <w:sz w:val="20"/>
                <w:szCs w:val="20"/>
              </w:rPr>
              <w:t>Four</w:t>
            </w:r>
            <w:r w:rsidRPr="002E6A72">
              <w:rPr>
                <w:b/>
                <w:bCs/>
                <w:color w:val="FFFFFF" w:themeColor="background1"/>
                <w:sz w:val="20"/>
                <w:szCs w:val="20"/>
              </w:rPr>
              <w:t>-</w:t>
            </w:r>
            <w:r w:rsidR="002E69FE" w:rsidRPr="002E6A72">
              <w:rPr>
                <w:b/>
                <w:bCs/>
                <w:color w:val="FFFFFF" w:themeColor="background1"/>
                <w:sz w:val="20"/>
                <w:szCs w:val="20"/>
              </w:rPr>
              <w:t>Y</w:t>
            </w:r>
            <w:r w:rsidRPr="002E6A72">
              <w:rPr>
                <w:b/>
                <w:bCs/>
                <w:color w:val="FFFFFF" w:themeColor="background1"/>
                <w:sz w:val="20"/>
                <w:szCs w:val="20"/>
              </w:rPr>
              <w:t>ear Goals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47B0E55" w14:textId="5707CC47" w:rsidR="004E4312" w:rsidRPr="002E6A72" w:rsidRDefault="004E4312" w:rsidP="002E6A72">
            <w:pPr>
              <w:jc w:val="center"/>
              <w:rPr>
                <w:color w:val="FFFFFF" w:themeColor="background1"/>
                <w:sz w:val="20"/>
                <w:szCs w:val="20"/>
              </w:rPr>
            </w:pPr>
            <w:r w:rsidRPr="002E6A72">
              <w:rPr>
                <w:b/>
                <w:bCs/>
                <w:color w:val="FFFFFF" w:themeColor="background1"/>
                <w:sz w:val="20"/>
                <w:szCs w:val="20"/>
              </w:rPr>
              <w:t>20</w:t>
            </w:r>
            <w:r w:rsidR="006F4E79" w:rsidRPr="002E6A72">
              <w:rPr>
                <w:b/>
                <w:bCs/>
                <w:color w:val="FFFFFF" w:themeColor="background1"/>
                <w:sz w:val="20"/>
                <w:szCs w:val="20"/>
              </w:rPr>
              <w:t>23</w:t>
            </w:r>
            <w:r w:rsidRPr="002E6A72">
              <w:rPr>
                <w:b/>
                <w:bCs/>
                <w:color w:val="FFFFFF" w:themeColor="background1"/>
                <w:sz w:val="20"/>
                <w:szCs w:val="20"/>
              </w:rPr>
              <w:t>/202</w:t>
            </w:r>
            <w:r w:rsidR="006F4E79" w:rsidRPr="002E6A72">
              <w:rPr>
                <w:b/>
                <w:bCs/>
                <w:color w:val="FFFFFF" w:themeColor="background1"/>
                <w:sz w:val="20"/>
                <w:szCs w:val="20"/>
              </w:rPr>
              <w:t>4</w:t>
            </w:r>
            <w:r w:rsidRPr="002E6A72">
              <w:rPr>
                <w:b/>
                <w:bCs/>
                <w:color w:val="FFFFFF" w:themeColor="background1"/>
                <w:sz w:val="20"/>
                <w:szCs w:val="20"/>
              </w:rPr>
              <w:t xml:space="preserve"> </w:t>
            </w:r>
            <w:r w:rsidR="002E69FE" w:rsidRPr="002E6A72">
              <w:rPr>
                <w:b/>
                <w:bCs/>
                <w:color w:val="FFFFFF" w:themeColor="background1"/>
                <w:sz w:val="20"/>
                <w:szCs w:val="20"/>
              </w:rPr>
              <w:t>P</w:t>
            </w:r>
            <w:r w:rsidRPr="002E6A72">
              <w:rPr>
                <w:b/>
                <w:bCs/>
                <w:color w:val="FFFFFF" w:themeColor="background1"/>
                <w:sz w:val="20"/>
                <w:szCs w:val="20"/>
              </w:rPr>
              <w:t>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FE1A48E" w14:textId="4B9FB171" w:rsidR="004E4312" w:rsidRPr="002E6A72" w:rsidRDefault="004E4312" w:rsidP="002E6A72">
            <w:pPr>
              <w:jc w:val="center"/>
              <w:rPr>
                <w:color w:val="FFFFFF" w:themeColor="background1"/>
                <w:sz w:val="20"/>
                <w:szCs w:val="20"/>
              </w:rPr>
            </w:pPr>
            <w:r w:rsidRPr="002E6A72">
              <w:rPr>
                <w:b/>
                <w:bCs/>
                <w:color w:val="FFFFFF" w:themeColor="background1"/>
                <w:sz w:val="20"/>
                <w:szCs w:val="20"/>
              </w:rPr>
              <w:t>20</w:t>
            </w:r>
            <w:r w:rsidR="006F4E79" w:rsidRPr="002E6A72">
              <w:rPr>
                <w:b/>
                <w:bCs/>
                <w:color w:val="FFFFFF" w:themeColor="background1"/>
                <w:sz w:val="20"/>
                <w:szCs w:val="20"/>
              </w:rPr>
              <w:t>24</w:t>
            </w:r>
            <w:r w:rsidRPr="002E6A72">
              <w:rPr>
                <w:b/>
                <w:bCs/>
                <w:color w:val="FFFFFF" w:themeColor="background1"/>
                <w:sz w:val="20"/>
                <w:szCs w:val="20"/>
              </w:rPr>
              <w:t>/202</w:t>
            </w:r>
            <w:r w:rsidR="006F4E79" w:rsidRPr="002E6A72">
              <w:rPr>
                <w:b/>
                <w:bCs/>
                <w:color w:val="FFFFFF" w:themeColor="background1"/>
                <w:sz w:val="20"/>
                <w:szCs w:val="20"/>
              </w:rPr>
              <w:t>5</w:t>
            </w:r>
            <w:r w:rsidRPr="002E6A72">
              <w:rPr>
                <w:b/>
                <w:bCs/>
                <w:color w:val="FFFFFF" w:themeColor="background1"/>
                <w:sz w:val="20"/>
                <w:szCs w:val="20"/>
              </w:rPr>
              <w:t xml:space="preserve"> priorities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5E728E9C" w14:textId="157FCAA4" w:rsidR="004E4312" w:rsidRPr="002E6A72" w:rsidRDefault="004E4312" w:rsidP="002E6A72">
            <w:pPr>
              <w:jc w:val="center"/>
              <w:rPr>
                <w:color w:val="FFFFFF" w:themeColor="background1"/>
                <w:sz w:val="20"/>
                <w:szCs w:val="20"/>
              </w:rPr>
            </w:pPr>
            <w:r w:rsidRPr="002E6A72">
              <w:rPr>
                <w:b/>
                <w:bCs/>
                <w:color w:val="FFFFFF" w:themeColor="background1"/>
                <w:sz w:val="20"/>
                <w:szCs w:val="20"/>
              </w:rPr>
              <w:t>202</w:t>
            </w:r>
            <w:r w:rsidR="006F4E79" w:rsidRPr="002E6A72">
              <w:rPr>
                <w:b/>
                <w:bCs/>
                <w:color w:val="FFFFFF" w:themeColor="background1"/>
                <w:sz w:val="20"/>
                <w:szCs w:val="20"/>
              </w:rPr>
              <w:t>5</w:t>
            </w:r>
            <w:r w:rsidRPr="002E6A72">
              <w:rPr>
                <w:b/>
                <w:bCs/>
                <w:color w:val="FFFFFF" w:themeColor="background1"/>
                <w:sz w:val="20"/>
                <w:szCs w:val="20"/>
              </w:rPr>
              <w:t>/202</w:t>
            </w:r>
            <w:r w:rsidR="006F4E79" w:rsidRPr="002E6A72">
              <w:rPr>
                <w:b/>
                <w:bCs/>
                <w:color w:val="FFFFFF" w:themeColor="background1"/>
                <w:sz w:val="20"/>
                <w:szCs w:val="20"/>
              </w:rPr>
              <w:t>6</w:t>
            </w:r>
            <w:r w:rsidRPr="002E6A72">
              <w:rPr>
                <w:b/>
                <w:bCs/>
                <w:color w:val="FFFFFF" w:themeColor="background1"/>
                <w:sz w:val="20"/>
                <w:szCs w:val="20"/>
              </w:rPr>
              <w:t xml:space="preserve"> priorities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BD5EB42" w14:textId="63302316" w:rsidR="004E4312" w:rsidRPr="002E6A72" w:rsidRDefault="004E4312" w:rsidP="002E6A72">
            <w:pPr>
              <w:jc w:val="center"/>
              <w:rPr>
                <w:color w:val="FFFFFF" w:themeColor="background1"/>
                <w:sz w:val="20"/>
                <w:szCs w:val="20"/>
              </w:rPr>
            </w:pPr>
            <w:r w:rsidRPr="002E6A72">
              <w:rPr>
                <w:b/>
                <w:bCs/>
                <w:color w:val="FFFFFF" w:themeColor="background1"/>
                <w:sz w:val="20"/>
                <w:szCs w:val="20"/>
              </w:rPr>
              <w:t>202</w:t>
            </w:r>
            <w:r w:rsidR="006F4E79" w:rsidRPr="002E6A72">
              <w:rPr>
                <w:b/>
                <w:bCs/>
                <w:color w:val="FFFFFF" w:themeColor="background1"/>
                <w:sz w:val="20"/>
                <w:szCs w:val="20"/>
              </w:rPr>
              <w:t>6</w:t>
            </w:r>
            <w:r w:rsidRPr="002E6A72">
              <w:rPr>
                <w:b/>
                <w:bCs/>
                <w:color w:val="FFFFFF" w:themeColor="background1"/>
                <w:sz w:val="20"/>
                <w:szCs w:val="20"/>
              </w:rPr>
              <w:t>/202</w:t>
            </w:r>
            <w:r w:rsidR="006F4E79" w:rsidRPr="002E6A72">
              <w:rPr>
                <w:b/>
                <w:bCs/>
                <w:color w:val="FFFFFF" w:themeColor="background1"/>
                <w:sz w:val="20"/>
                <w:szCs w:val="20"/>
              </w:rPr>
              <w:t>7</w:t>
            </w:r>
            <w:r w:rsidRPr="002E6A72">
              <w:rPr>
                <w:b/>
                <w:bCs/>
                <w:color w:val="FFFFFF" w:themeColor="background1"/>
                <w:sz w:val="20"/>
                <w:szCs w:val="20"/>
              </w:rPr>
              <w:t>priorities</w:t>
            </w:r>
          </w:p>
        </w:tc>
      </w:tr>
      <w:tr w:rsidR="00CF5701" w:rsidRPr="00A27114" w14:paraId="769DA4CA" w14:textId="77777777" w:rsidTr="002E6A72">
        <w:trPr>
          <w:trHeight w:val="1984"/>
        </w:trPr>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4494A5C5" w14:textId="23E4CF0F" w:rsidR="00CF5701" w:rsidRPr="002E6A72" w:rsidRDefault="00CF5701" w:rsidP="00E5122C">
            <w:pPr>
              <w:rPr>
                <w:rFonts w:ascii="Calibri" w:hAnsi="Calibri" w:cs="Calibri"/>
                <w:sz w:val="20"/>
                <w:szCs w:val="20"/>
              </w:rPr>
            </w:pPr>
            <w:r w:rsidRPr="006F4E79">
              <w:rPr>
                <w:rStyle w:val="contentpasted0"/>
                <w:rFonts w:ascii="Calibri" w:hAnsi="Calibri" w:cs="Calibri"/>
                <w:color w:val="000000"/>
                <w:sz w:val="20"/>
                <w:szCs w:val="20"/>
                <w:lang w:val="en-US"/>
              </w:rPr>
              <w:t>To achieve and maintain a full school (95% occupancy and 9</w:t>
            </w:r>
            <w:r>
              <w:rPr>
                <w:rStyle w:val="contentpasted0"/>
                <w:rFonts w:ascii="Calibri" w:hAnsi="Calibri" w:cs="Calibri"/>
                <w:color w:val="000000"/>
                <w:sz w:val="20"/>
                <w:szCs w:val="20"/>
                <w:lang w:val="en-US"/>
              </w:rPr>
              <w:t>7</w:t>
            </w:r>
            <w:r w:rsidRPr="006F4E79">
              <w:rPr>
                <w:rStyle w:val="contentpasted0"/>
                <w:rFonts w:ascii="Calibri" w:hAnsi="Calibri" w:cs="Calibri"/>
                <w:color w:val="000000"/>
                <w:sz w:val="20"/>
                <w:szCs w:val="20"/>
                <w:lang w:val="en-US"/>
              </w:rPr>
              <w:t>% attendance)</w:t>
            </w:r>
            <w:r>
              <w:rPr>
                <w:rStyle w:val="contentpasted0"/>
                <w:rFonts w:ascii="Calibri" w:hAnsi="Calibri" w:cs="Calibri"/>
                <w:color w:val="000000"/>
                <w:sz w:val="20"/>
                <w:szCs w:val="20"/>
                <w:lang w:val="en-US"/>
              </w:rPr>
              <w:t>.</w:t>
            </w:r>
            <w:r w:rsidRPr="006F4E79">
              <w:rPr>
                <w:rStyle w:val="contentpasted0"/>
                <w:rFonts w:ascii="Calibri" w:hAnsi="Calibri" w:cs="Calibri"/>
                <w:color w:val="000000"/>
                <w:sz w:val="20"/>
                <w:szCs w:val="20"/>
                <w:lang w:val="en-US"/>
              </w:rPr>
              <w:t> </w:t>
            </w:r>
          </w:p>
        </w:tc>
        <w:tc>
          <w:tcPr>
            <w:tcW w:w="3107" w:type="dxa"/>
            <w:tcBorders>
              <w:top w:val="single" w:sz="24" w:space="0" w:color="FFFFFF"/>
              <w:left w:val="single" w:sz="8" w:space="0" w:color="FFFFFF"/>
              <w:bottom w:val="nil"/>
              <w:right w:val="single" w:sz="8" w:space="0" w:color="FFFFFF"/>
            </w:tcBorders>
            <w:shd w:val="clear" w:color="auto" w:fill="B4C7E7"/>
            <w:tcMar>
              <w:top w:w="72" w:type="dxa"/>
              <w:left w:w="144" w:type="dxa"/>
              <w:bottom w:w="72" w:type="dxa"/>
              <w:right w:w="144" w:type="dxa"/>
            </w:tcMar>
            <w:hideMark/>
          </w:tcPr>
          <w:p w14:paraId="49FFD218" w14:textId="77777777" w:rsidR="00CF5701" w:rsidRDefault="00CF5701" w:rsidP="00E5122C">
            <w:pPr>
              <w:rPr>
                <w:sz w:val="20"/>
                <w:szCs w:val="20"/>
                <w:lang w:val="en-US"/>
              </w:rPr>
            </w:pPr>
            <w:r w:rsidRPr="002506A3">
              <w:rPr>
                <w:sz w:val="20"/>
                <w:szCs w:val="20"/>
                <w:lang w:val="en-US"/>
              </w:rPr>
              <w:t>ESPS is a school of choice for families in the community (evidenced by 95% occupancy), promoted and recognised for its strong core values, inclusivity, achievement and leadership in innovative teaching and learning.</w:t>
            </w:r>
          </w:p>
          <w:p w14:paraId="736AAB0B" w14:textId="77777777" w:rsidR="00CF5701" w:rsidRPr="002506A3" w:rsidRDefault="00CF5701" w:rsidP="00E5122C">
            <w:pPr>
              <w:rPr>
                <w:sz w:val="20"/>
                <w:szCs w:val="20"/>
              </w:rPr>
            </w:pPr>
          </w:p>
          <w:p w14:paraId="5175515A" w14:textId="1BE849AB" w:rsidR="00CF5701" w:rsidRPr="002E6A72" w:rsidRDefault="00CF5701" w:rsidP="00E5122C">
            <w:pPr>
              <w:rPr>
                <w:sz w:val="20"/>
                <w:szCs w:val="20"/>
                <w:lang w:val="en-US"/>
              </w:rPr>
            </w:pPr>
            <w:r w:rsidRPr="007D2DDF">
              <w:rPr>
                <w:sz w:val="20"/>
                <w:szCs w:val="20"/>
                <w:lang w:val="en-US"/>
              </w:rPr>
              <w:t>Achieve 97% attendance for all pupil groups</w:t>
            </w:r>
            <w:r>
              <w:rPr>
                <w:sz w:val="20"/>
                <w:szCs w:val="20"/>
                <w:lang w:val="en-US"/>
              </w:rPr>
              <w:t>.</w:t>
            </w:r>
          </w:p>
          <w:p w14:paraId="773AFF44" w14:textId="1CBECB7B" w:rsidR="00CF5701" w:rsidRPr="002506A3" w:rsidRDefault="00CF5701" w:rsidP="00E5122C">
            <w:pPr>
              <w:rPr>
                <w:sz w:val="20"/>
                <w:szCs w:val="20"/>
              </w:rPr>
            </w:pPr>
          </w:p>
        </w:tc>
        <w:tc>
          <w:tcPr>
            <w:tcW w:w="3107" w:type="dxa"/>
            <w:tcBorders>
              <w:top w:val="single" w:sz="24" w:space="0" w:color="FFFFFF"/>
              <w:left w:val="single" w:sz="8" w:space="0" w:color="FFFFFF"/>
              <w:right w:val="single" w:sz="8" w:space="0" w:color="FFFFFF"/>
            </w:tcBorders>
            <w:shd w:val="clear" w:color="auto" w:fill="B4C7E7"/>
            <w:tcMar>
              <w:top w:w="72" w:type="dxa"/>
              <w:left w:w="144" w:type="dxa"/>
              <w:bottom w:w="72" w:type="dxa"/>
              <w:right w:w="144" w:type="dxa"/>
            </w:tcMar>
            <w:hideMark/>
          </w:tcPr>
          <w:p w14:paraId="18A4A9FF" w14:textId="77777777" w:rsidR="00CF5701" w:rsidRDefault="00CF5701" w:rsidP="00E5122C">
            <w:pPr>
              <w:rPr>
                <w:sz w:val="20"/>
                <w:szCs w:val="20"/>
              </w:rPr>
            </w:pPr>
            <w:r w:rsidRPr="00CF5701">
              <w:rPr>
                <w:sz w:val="20"/>
                <w:szCs w:val="20"/>
              </w:rPr>
              <w:t>ESPS is a school of choice for families in the community (evidenced by 95% occupancy), promoted and recognised for its strong core values, inclusivity, achievement and leadership in innovative teaching and learning.</w:t>
            </w:r>
          </w:p>
          <w:p w14:paraId="0B6E27D1" w14:textId="77777777" w:rsidR="00CF5701" w:rsidRDefault="00CF5701" w:rsidP="00E5122C">
            <w:pPr>
              <w:rPr>
                <w:sz w:val="20"/>
                <w:szCs w:val="20"/>
              </w:rPr>
            </w:pPr>
          </w:p>
          <w:p w14:paraId="0F69DC2F" w14:textId="3DB6ABAD" w:rsidR="00EE483F" w:rsidRDefault="00EE483F" w:rsidP="00E5122C">
            <w:pPr>
              <w:rPr>
                <w:sz w:val="20"/>
                <w:szCs w:val="20"/>
              </w:rPr>
            </w:pPr>
            <w:r w:rsidRPr="00EE483F">
              <w:rPr>
                <w:sz w:val="20"/>
                <w:szCs w:val="20"/>
              </w:rPr>
              <w:t>Achieve 97% attendance for all pupil groups.</w:t>
            </w:r>
          </w:p>
          <w:p w14:paraId="2D5FD016" w14:textId="5C7F88EC" w:rsidR="00EE483F" w:rsidRPr="002506A3" w:rsidRDefault="00EE483F" w:rsidP="00E5122C">
            <w:pPr>
              <w:rPr>
                <w:sz w:val="20"/>
                <w:szCs w:val="20"/>
              </w:rPr>
            </w:pPr>
          </w:p>
        </w:tc>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3EB6AD1D" w14:textId="77777777" w:rsidR="002E6A72" w:rsidRDefault="002E6A72" w:rsidP="002E6A72">
            <w:pPr>
              <w:rPr>
                <w:sz w:val="20"/>
                <w:szCs w:val="20"/>
              </w:rPr>
            </w:pPr>
            <w:r w:rsidRPr="002E6A72">
              <w:rPr>
                <w:sz w:val="20"/>
                <w:szCs w:val="20"/>
              </w:rPr>
              <w:t>ESPS is a school of choice for families in the community (evidenced by 95% occupancy), promoted and recognised for its strong core values, inclusivity, achievement, and leadership in innovative teaching and learning.</w:t>
            </w:r>
          </w:p>
          <w:p w14:paraId="34F7C5DA" w14:textId="77777777" w:rsidR="002E6A72" w:rsidRPr="002E6A72" w:rsidRDefault="002E6A72" w:rsidP="002E6A72">
            <w:pPr>
              <w:rPr>
                <w:sz w:val="20"/>
                <w:szCs w:val="20"/>
              </w:rPr>
            </w:pPr>
          </w:p>
          <w:p w14:paraId="4FBEA38C" w14:textId="15B8AD5A" w:rsidR="00CF5701" w:rsidRPr="002506A3" w:rsidRDefault="002E6A72" w:rsidP="002E6A72">
            <w:pPr>
              <w:rPr>
                <w:sz w:val="20"/>
                <w:szCs w:val="20"/>
              </w:rPr>
            </w:pPr>
            <w:r w:rsidRPr="002E6A72">
              <w:rPr>
                <w:sz w:val="20"/>
                <w:szCs w:val="20"/>
              </w:rPr>
              <w:t>Achieve 97% attendance for all pupil groups.</w:t>
            </w:r>
          </w:p>
        </w:tc>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5F951D9B" w14:textId="0D4696D9" w:rsidR="00CF5701" w:rsidRPr="002506A3" w:rsidRDefault="00CF5701" w:rsidP="00E5122C">
            <w:pPr>
              <w:rPr>
                <w:sz w:val="20"/>
                <w:szCs w:val="20"/>
              </w:rPr>
            </w:pPr>
          </w:p>
        </w:tc>
      </w:tr>
      <w:tr w:rsidR="002E6A72" w:rsidRPr="00A27114" w14:paraId="4992709F" w14:textId="77777777" w:rsidTr="00E6019B">
        <w:trPr>
          <w:trHeight w:val="1071"/>
        </w:trPr>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hideMark/>
          </w:tcPr>
          <w:p w14:paraId="19183E20" w14:textId="126307A9" w:rsidR="002E6A72" w:rsidRPr="000F2579" w:rsidRDefault="002E6A72" w:rsidP="006F4E79">
            <w:pPr>
              <w:rPr>
                <w:rFonts w:cstheme="minorHAnsi"/>
                <w:color w:val="000000"/>
                <w:sz w:val="20"/>
                <w:szCs w:val="20"/>
              </w:rPr>
            </w:pPr>
            <w:r w:rsidRPr="000F2579">
              <w:rPr>
                <w:rStyle w:val="contentpasted0"/>
                <w:rFonts w:cstheme="minorHAnsi"/>
                <w:color w:val="000000"/>
                <w:sz w:val="20"/>
                <w:szCs w:val="20"/>
                <w:lang w:val="en-US"/>
              </w:rPr>
              <w:t>To enhance staff and pupil wellbeing across the school. </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Pr>
          <w:p w14:paraId="5AF8E28E" w14:textId="63EA559B" w:rsidR="002E6A72" w:rsidRPr="003C31D4" w:rsidRDefault="002E6A72" w:rsidP="003C31D4">
            <w:pPr>
              <w:ind w:left="113"/>
              <w:rPr>
                <w:rStyle w:val="contentpasted0"/>
                <w:rFonts w:cstheme="minorHAnsi"/>
                <w:color w:val="000000"/>
                <w:sz w:val="21"/>
                <w:szCs w:val="21"/>
                <w:lang w:val="en-US"/>
              </w:rPr>
            </w:pPr>
            <w:r w:rsidRPr="003C31D4">
              <w:rPr>
                <w:rStyle w:val="contentpasted0"/>
                <w:rFonts w:cstheme="minorHAnsi"/>
                <w:color w:val="000000"/>
                <w:sz w:val="20"/>
                <w:szCs w:val="20"/>
                <w:lang w:val="en-US"/>
              </w:rPr>
              <w:t xml:space="preserve">Wellbeing of pupils and staff is enhanced, celebrated and promoted. </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Pr>
          <w:p w14:paraId="2CE38549" w14:textId="73EB45F2" w:rsidR="002E6A72" w:rsidRPr="003C31D4" w:rsidRDefault="002E6A72" w:rsidP="003C31D4">
            <w:pPr>
              <w:ind w:left="113"/>
              <w:rPr>
                <w:rStyle w:val="contentpasted0"/>
                <w:rFonts w:cstheme="minorHAnsi"/>
                <w:color w:val="000000"/>
                <w:sz w:val="21"/>
                <w:szCs w:val="21"/>
                <w:lang w:val="en-US"/>
              </w:rPr>
            </w:pPr>
            <w:r w:rsidRPr="003C31D4">
              <w:rPr>
                <w:rStyle w:val="contentpasted0"/>
                <w:rFonts w:cstheme="minorHAnsi"/>
                <w:color w:val="000000"/>
                <w:sz w:val="20"/>
                <w:szCs w:val="20"/>
                <w:lang w:val="en-US"/>
              </w:rPr>
              <w:t xml:space="preserve">Wellbeing of pupils and staff is </w:t>
            </w:r>
            <w:r w:rsidR="003C31D4">
              <w:rPr>
                <w:rStyle w:val="contentpasted0"/>
                <w:rFonts w:cstheme="minorHAnsi"/>
                <w:color w:val="000000"/>
                <w:sz w:val="20"/>
                <w:szCs w:val="20"/>
                <w:lang w:val="en-US"/>
              </w:rPr>
              <w:t xml:space="preserve">          </w:t>
            </w:r>
            <w:r w:rsidRPr="003C31D4">
              <w:rPr>
                <w:rStyle w:val="contentpasted0"/>
                <w:rFonts w:cstheme="minorHAnsi"/>
                <w:color w:val="000000"/>
                <w:sz w:val="20"/>
                <w:szCs w:val="20"/>
                <w:lang w:val="en-US"/>
              </w:rPr>
              <w:t>enhanced, celebrated and promoted.</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hideMark/>
          </w:tcPr>
          <w:p w14:paraId="2F7D19A3" w14:textId="5F0BC5C6" w:rsidR="002E6A72" w:rsidRPr="002506A3" w:rsidRDefault="002E6A72" w:rsidP="00E5122C">
            <w:pPr>
              <w:rPr>
                <w:sz w:val="20"/>
                <w:szCs w:val="20"/>
              </w:rPr>
            </w:pPr>
            <w:r w:rsidRPr="002E6A72">
              <w:rPr>
                <w:sz w:val="20"/>
                <w:szCs w:val="20"/>
              </w:rPr>
              <w:t>Achieve the Attachment Aware Silver Award to recognise, celebrate and enhance the school’s commitment to promoting wellbeing of pupils, staff and the wider community.</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hideMark/>
          </w:tcPr>
          <w:p w14:paraId="6D4D4D11" w14:textId="24280490" w:rsidR="002E6A72" w:rsidRPr="002506A3" w:rsidRDefault="002E6A72" w:rsidP="00E5122C">
            <w:pPr>
              <w:rPr>
                <w:sz w:val="20"/>
                <w:szCs w:val="20"/>
              </w:rPr>
            </w:pPr>
          </w:p>
        </w:tc>
      </w:tr>
      <w:tr w:rsidR="00CF5701" w:rsidRPr="00A27114" w14:paraId="5171F402" w14:textId="77777777" w:rsidTr="002E6A72">
        <w:trPr>
          <w:trHeight w:val="560"/>
        </w:trPr>
        <w:tc>
          <w:tcPr>
            <w:tcW w:w="3107" w:type="dxa"/>
            <w:tcBorders>
              <w:top w:val="single" w:sz="8"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7273DF51" w14:textId="31A639F0" w:rsidR="00CF5701" w:rsidRPr="000F2579" w:rsidRDefault="00CF5701" w:rsidP="007D2DDF">
            <w:pPr>
              <w:rPr>
                <w:rStyle w:val="contentpasted0"/>
                <w:rFonts w:cstheme="minorHAnsi"/>
                <w:color w:val="000000" w:themeColor="text1"/>
                <w:sz w:val="20"/>
                <w:szCs w:val="20"/>
              </w:rPr>
            </w:pPr>
            <w:r w:rsidRPr="000F2579">
              <w:rPr>
                <w:rStyle w:val="contentpasted0"/>
                <w:rFonts w:cstheme="minorHAnsi"/>
                <w:color w:val="000000" w:themeColor="text1"/>
                <w:sz w:val="20"/>
                <w:szCs w:val="20"/>
              </w:rPr>
              <w:t xml:space="preserve">ESPS continues to be recognised as </w:t>
            </w:r>
            <w:r>
              <w:rPr>
                <w:rStyle w:val="contentpasted0"/>
                <w:rFonts w:cstheme="minorHAnsi"/>
                <w:color w:val="000000" w:themeColor="text1"/>
                <w:sz w:val="20"/>
                <w:szCs w:val="20"/>
              </w:rPr>
              <w:t xml:space="preserve">a </w:t>
            </w:r>
            <w:r w:rsidRPr="000F2579">
              <w:rPr>
                <w:rStyle w:val="contentpasted0"/>
                <w:rFonts w:cstheme="minorHAnsi"/>
                <w:color w:val="000000" w:themeColor="text1"/>
                <w:sz w:val="20"/>
                <w:szCs w:val="20"/>
              </w:rPr>
              <w:t>beacon of outstanding education</w:t>
            </w:r>
            <w:r>
              <w:rPr>
                <w:rStyle w:val="contentpasted0"/>
                <w:rFonts w:cstheme="minorHAnsi"/>
                <w:color w:val="000000" w:themeColor="text1"/>
                <w:sz w:val="20"/>
                <w:szCs w:val="20"/>
              </w:rPr>
              <w:t>.</w:t>
            </w:r>
          </w:p>
          <w:p w14:paraId="11F76FBD" w14:textId="41CD1E62" w:rsidR="00CF5701" w:rsidRPr="000F2579" w:rsidRDefault="00CF5701" w:rsidP="00E5122C">
            <w:pPr>
              <w:rPr>
                <w:color w:val="000000" w:themeColor="text1"/>
                <w:sz w:val="20"/>
                <w:szCs w:val="20"/>
              </w:rPr>
            </w:pPr>
          </w:p>
        </w:tc>
        <w:tc>
          <w:tcPr>
            <w:tcW w:w="3107" w:type="dxa"/>
            <w:tcBorders>
              <w:left w:val="single" w:sz="8" w:space="0" w:color="FFFFFF"/>
              <w:right w:val="single" w:sz="8" w:space="0" w:color="FFFFFF"/>
            </w:tcBorders>
            <w:shd w:val="clear" w:color="auto" w:fill="B4C7E7"/>
            <w:tcMar>
              <w:top w:w="72" w:type="dxa"/>
              <w:left w:w="144" w:type="dxa"/>
              <w:bottom w:w="72" w:type="dxa"/>
              <w:right w:w="144" w:type="dxa"/>
            </w:tcMar>
            <w:hideMark/>
          </w:tcPr>
          <w:p w14:paraId="5C864F52" w14:textId="0B5A1FB1" w:rsidR="00CF5701" w:rsidRPr="002506A3" w:rsidRDefault="00CF5701" w:rsidP="00E5122C">
            <w:pPr>
              <w:rPr>
                <w:sz w:val="20"/>
                <w:szCs w:val="20"/>
              </w:rPr>
            </w:pPr>
          </w:p>
        </w:tc>
        <w:tc>
          <w:tcPr>
            <w:tcW w:w="3107" w:type="dxa"/>
            <w:tcBorders>
              <w:left w:val="single" w:sz="8" w:space="0" w:color="FFFFFF"/>
              <w:right w:val="single" w:sz="8" w:space="0" w:color="FFFFFF"/>
            </w:tcBorders>
            <w:shd w:val="clear" w:color="auto" w:fill="B4C7E7"/>
            <w:tcMar>
              <w:top w:w="72" w:type="dxa"/>
              <w:left w:w="144" w:type="dxa"/>
              <w:bottom w:w="72" w:type="dxa"/>
              <w:right w:w="144" w:type="dxa"/>
            </w:tcMar>
            <w:hideMark/>
          </w:tcPr>
          <w:p w14:paraId="279DD655" w14:textId="7D133964" w:rsidR="00CF5701" w:rsidRPr="002506A3" w:rsidRDefault="00CF5701" w:rsidP="00E5122C">
            <w:pPr>
              <w:rPr>
                <w:sz w:val="20"/>
                <w:szCs w:val="20"/>
              </w:rPr>
            </w:pPr>
          </w:p>
        </w:tc>
        <w:tc>
          <w:tcPr>
            <w:tcW w:w="3107" w:type="dxa"/>
            <w:tcBorders>
              <w:top w:val="single" w:sz="8"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6D3430AD" w14:textId="498065A5" w:rsidR="00CF5701" w:rsidRPr="002506A3" w:rsidRDefault="002E6A72" w:rsidP="00E5122C">
            <w:pPr>
              <w:rPr>
                <w:sz w:val="20"/>
                <w:szCs w:val="20"/>
              </w:rPr>
            </w:pPr>
            <w:r w:rsidRPr="002E6A72">
              <w:rPr>
                <w:sz w:val="20"/>
                <w:szCs w:val="20"/>
              </w:rPr>
              <w:t>To share exemplary practice and support local partners.</w:t>
            </w:r>
          </w:p>
        </w:tc>
        <w:tc>
          <w:tcPr>
            <w:tcW w:w="3107" w:type="dxa"/>
            <w:tcBorders>
              <w:top w:val="single" w:sz="8"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063C46BA" w14:textId="0637134C" w:rsidR="00CF5701" w:rsidRPr="002506A3" w:rsidRDefault="00CF5701" w:rsidP="00E5122C">
            <w:pPr>
              <w:rPr>
                <w:sz w:val="20"/>
                <w:szCs w:val="20"/>
              </w:rPr>
            </w:pPr>
          </w:p>
        </w:tc>
      </w:tr>
    </w:tbl>
    <w:p w14:paraId="2D3E1D8E" w14:textId="77777777" w:rsidR="004E4312" w:rsidRDefault="004E4312" w:rsidP="004E4312"/>
    <w:p w14:paraId="5CC79240" w14:textId="77777777" w:rsidR="0055738E" w:rsidRDefault="0055738E" w:rsidP="004E4312"/>
    <w:tbl>
      <w:tblPr>
        <w:tblW w:w="15535" w:type="dxa"/>
        <w:tblCellMar>
          <w:left w:w="0" w:type="dxa"/>
          <w:right w:w="0" w:type="dxa"/>
        </w:tblCellMar>
        <w:tblLook w:val="0420" w:firstRow="1" w:lastRow="0" w:firstColumn="0" w:lastColumn="0" w:noHBand="0" w:noVBand="1"/>
      </w:tblPr>
      <w:tblGrid>
        <w:gridCol w:w="3107"/>
        <w:gridCol w:w="3107"/>
        <w:gridCol w:w="3107"/>
        <w:gridCol w:w="3107"/>
        <w:gridCol w:w="3107"/>
      </w:tblGrid>
      <w:tr w:rsidR="004E4312" w:rsidRPr="0058310C" w14:paraId="37694319" w14:textId="77777777" w:rsidTr="003C31D4">
        <w:trPr>
          <w:trHeight w:val="418"/>
        </w:trPr>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43009B4B" w14:textId="18698C30" w:rsidR="004E4312" w:rsidRPr="003C31D4" w:rsidRDefault="004E4312" w:rsidP="00E5122C">
            <w:pPr>
              <w:rPr>
                <w:color w:val="FFFFFF" w:themeColor="background1"/>
                <w:sz w:val="20"/>
                <w:szCs w:val="20"/>
              </w:rPr>
            </w:pPr>
            <w:r w:rsidRPr="003C31D4">
              <w:rPr>
                <w:b/>
                <w:bCs/>
                <w:color w:val="FFFFFF" w:themeColor="background1"/>
                <w:sz w:val="20"/>
                <w:szCs w:val="20"/>
              </w:rPr>
              <w:t xml:space="preserve">Resources </w:t>
            </w:r>
            <w:r w:rsidR="002E69FE" w:rsidRPr="003C31D4">
              <w:rPr>
                <w:b/>
                <w:bCs/>
                <w:color w:val="FFFFFF" w:themeColor="background1"/>
                <w:sz w:val="20"/>
                <w:szCs w:val="20"/>
              </w:rPr>
              <w:t>Four</w:t>
            </w:r>
            <w:r w:rsidRPr="003C31D4">
              <w:rPr>
                <w:b/>
                <w:bCs/>
                <w:color w:val="FFFFFF" w:themeColor="background1"/>
                <w:sz w:val="20"/>
                <w:szCs w:val="20"/>
              </w:rPr>
              <w:t>-</w:t>
            </w:r>
            <w:r w:rsidR="002E69FE" w:rsidRPr="003C31D4">
              <w:rPr>
                <w:b/>
                <w:bCs/>
                <w:color w:val="FFFFFF" w:themeColor="background1"/>
                <w:sz w:val="20"/>
                <w:szCs w:val="20"/>
              </w:rPr>
              <w:t>Y</w:t>
            </w:r>
            <w:r w:rsidRPr="003C31D4">
              <w:rPr>
                <w:b/>
                <w:bCs/>
                <w:color w:val="FFFFFF" w:themeColor="background1"/>
                <w:sz w:val="20"/>
                <w:szCs w:val="20"/>
              </w:rPr>
              <w:t>ear Go</w:t>
            </w:r>
            <w:r w:rsidR="003C31D4">
              <w:rPr>
                <w:b/>
                <w:bCs/>
                <w:color w:val="FFFFFF" w:themeColor="background1"/>
                <w:sz w:val="20"/>
                <w:szCs w:val="20"/>
              </w:rPr>
              <w:t>al</w:t>
            </w:r>
            <w:r w:rsidRPr="003C31D4">
              <w:rPr>
                <w:b/>
                <w:bCs/>
                <w:color w:val="FFFFFF" w:themeColor="background1"/>
                <w:sz w:val="20"/>
                <w:szCs w:val="20"/>
              </w:rPr>
              <w:t>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9525A66" w14:textId="77C68F81" w:rsidR="004E4312" w:rsidRPr="003C31D4" w:rsidRDefault="004E4312" w:rsidP="003C31D4">
            <w:pPr>
              <w:jc w:val="center"/>
              <w:rPr>
                <w:color w:val="FFFFFF" w:themeColor="background1"/>
                <w:sz w:val="20"/>
                <w:szCs w:val="20"/>
              </w:rPr>
            </w:pPr>
            <w:r w:rsidRPr="003C31D4">
              <w:rPr>
                <w:b/>
                <w:bCs/>
                <w:color w:val="FFFFFF" w:themeColor="background1"/>
                <w:sz w:val="20"/>
                <w:szCs w:val="20"/>
              </w:rPr>
              <w:t>20</w:t>
            </w:r>
            <w:r w:rsidR="00A35426" w:rsidRPr="003C31D4">
              <w:rPr>
                <w:b/>
                <w:bCs/>
                <w:color w:val="FFFFFF" w:themeColor="background1"/>
                <w:sz w:val="20"/>
                <w:szCs w:val="20"/>
              </w:rPr>
              <w:t>23</w:t>
            </w:r>
            <w:r w:rsidRPr="003C31D4">
              <w:rPr>
                <w:b/>
                <w:bCs/>
                <w:color w:val="FFFFFF" w:themeColor="background1"/>
                <w:sz w:val="20"/>
                <w:szCs w:val="20"/>
              </w:rPr>
              <w:t>/20</w:t>
            </w:r>
            <w:r w:rsidR="003C31D4">
              <w:rPr>
                <w:b/>
                <w:bCs/>
                <w:color w:val="FFFFFF" w:themeColor="background1"/>
                <w:sz w:val="20"/>
                <w:szCs w:val="20"/>
              </w:rPr>
              <w:t>2</w:t>
            </w:r>
            <w:r w:rsidR="00A35426" w:rsidRPr="003C31D4">
              <w:rPr>
                <w:b/>
                <w:bCs/>
                <w:color w:val="FFFFFF" w:themeColor="background1"/>
                <w:sz w:val="20"/>
                <w:szCs w:val="20"/>
              </w:rPr>
              <w:t>4</w:t>
            </w:r>
            <w:r w:rsidRPr="003C31D4">
              <w:rPr>
                <w:b/>
                <w:bCs/>
                <w:color w:val="FFFFFF" w:themeColor="background1"/>
                <w:sz w:val="20"/>
                <w:szCs w:val="20"/>
              </w:rPr>
              <w:t xml:space="preserve"> </w:t>
            </w:r>
            <w:r w:rsidR="002E69FE" w:rsidRPr="003C31D4">
              <w:rPr>
                <w:b/>
                <w:bCs/>
                <w:color w:val="FFFFFF" w:themeColor="background1"/>
                <w:sz w:val="20"/>
                <w:szCs w:val="20"/>
              </w:rPr>
              <w:t>P</w:t>
            </w:r>
            <w:r w:rsidRPr="003C31D4">
              <w:rPr>
                <w:b/>
                <w:bCs/>
                <w:color w:val="FFFFFF" w:themeColor="background1"/>
                <w:sz w:val="20"/>
                <w:szCs w:val="20"/>
              </w:rPr>
              <w:t>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762BFD7" w14:textId="47B0D065" w:rsidR="004E4312" w:rsidRPr="003C31D4" w:rsidRDefault="004E4312" w:rsidP="003C31D4">
            <w:pPr>
              <w:jc w:val="center"/>
              <w:rPr>
                <w:color w:val="FFFFFF" w:themeColor="background1"/>
                <w:sz w:val="20"/>
                <w:szCs w:val="20"/>
              </w:rPr>
            </w:pPr>
            <w:r w:rsidRPr="003C31D4">
              <w:rPr>
                <w:b/>
                <w:bCs/>
                <w:color w:val="FFFFFF" w:themeColor="background1"/>
                <w:sz w:val="20"/>
                <w:szCs w:val="20"/>
              </w:rPr>
              <w:t>202</w:t>
            </w:r>
            <w:r w:rsidR="00A35426" w:rsidRPr="003C31D4">
              <w:rPr>
                <w:b/>
                <w:bCs/>
                <w:color w:val="FFFFFF" w:themeColor="background1"/>
                <w:sz w:val="20"/>
                <w:szCs w:val="20"/>
              </w:rPr>
              <w:t>4</w:t>
            </w:r>
            <w:r w:rsidRPr="003C31D4">
              <w:rPr>
                <w:b/>
                <w:bCs/>
                <w:color w:val="FFFFFF" w:themeColor="background1"/>
                <w:sz w:val="20"/>
                <w:szCs w:val="20"/>
              </w:rPr>
              <w:t>/202</w:t>
            </w:r>
            <w:r w:rsidR="00A35426" w:rsidRPr="003C31D4">
              <w:rPr>
                <w:b/>
                <w:bCs/>
                <w:color w:val="FFFFFF" w:themeColor="background1"/>
                <w:sz w:val="20"/>
                <w:szCs w:val="20"/>
              </w:rPr>
              <w:t>5</w:t>
            </w:r>
            <w:r w:rsidRPr="003C31D4">
              <w:rPr>
                <w:b/>
                <w:bCs/>
                <w:color w:val="FFFFFF" w:themeColor="background1"/>
                <w:sz w:val="20"/>
                <w:szCs w:val="20"/>
              </w:rPr>
              <w:t xml:space="preserve"> priorities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2666B34" w14:textId="285A2EDE" w:rsidR="004E4312" w:rsidRPr="003C31D4" w:rsidRDefault="004E4312" w:rsidP="003C31D4">
            <w:pPr>
              <w:jc w:val="center"/>
              <w:rPr>
                <w:color w:val="FFFFFF" w:themeColor="background1"/>
                <w:sz w:val="20"/>
                <w:szCs w:val="20"/>
              </w:rPr>
            </w:pPr>
            <w:r w:rsidRPr="003C31D4">
              <w:rPr>
                <w:b/>
                <w:bCs/>
                <w:color w:val="FFFFFF" w:themeColor="background1"/>
                <w:sz w:val="20"/>
                <w:szCs w:val="20"/>
              </w:rPr>
              <w:t>202</w:t>
            </w:r>
            <w:r w:rsidR="00A35426" w:rsidRPr="003C31D4">
              <w:rPr>
                <w:b/>
                <w:bCs/>
                <w:color w:val="FFFFFF" w:themeColor="background1"/>
                <w:sz w:val="20"/>
                <w:szCs w:val="20"/>
              </w:rPr>
              <w:t>5</w:t>
            </w:r>
            <w:r w:rsidRPr="003C31D4">
              <w:rPr>
                <w:b/>
                <w:bCs/>
                <w:color w:val="FFFFFF" w:themeColor="background1"/>
                <w:sz w:val="20"/>
                <w:szCs w:val="20"/>
              </w:rPr>
              <w:t>/202</w:t>
            </w:r>
            <w:r w:rsidR="00A35426" w:rsidRPr="003C31D4">
              <w:rPr>
                <w:b/>
                <w:bCs/>
                <w:color w:val="FFFFFF" w:themeColor="background1"/>
                <w:sz w:val="20"/>
                <w:szCs w:val="20"/>
              </w:rPr>
              <w:t>6</w:t>
            </w:r>
            <w:r w:rsidRPr="003C31D4">
              <w:rPr>
                <w:b/>
                <w:bCs/>
                <w:color w:val="FFFFFF" w:themeColor="background1"/>
                <w:sz w:val="20"/>
                <w:szCs w:val="20"/>
              </w:rPr>
              <w:t xml:space="preserve"> priorities</w:t>
            </w:r>
          </w:p>
        </w:tc>
        <w:tc>
          <w:tcPr>
            <w:tcW w:w="310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0E2B8A67" w14:textId="18C21F05" w:rsidR="004E4312" w:rsidRPr="003C31D4" w:rsidRDefault="004E4312" w:rsidP="003C31D4">
            <w:pPr>
              <w:jc w:val="center"/>
              <w:rPr>
                <w:color w:val="FFFFFF" w:themeColor="background1"/>
                <w:sz w:val="20"/>
                <w:szCs w:val="20"/>
              </w:rPr>
            </w:pPr>
            <w:r w:rsidRPr="003C31D4">
              <w:rPr>
                <w:b/>
                <w:bCs/>
                <w:color w:val="FFFFFF" w:themeColor="background1"/>
                <w:sz w:val="20"/>
                <w:szCs w:val="20"/>
              </w:rPr>
              <w:t>202</w:t>
            </w:r>
            <w:r w:rsidR="00A35426" w:rsidRPr="003C31D4">
              <w:rPr>
                <w:b/>
                <w:bCs/>
                <w:color w:val="FFFFFF" w:themeColor="background1"/>
                <w:sz w:val="20"/>
                <w:szCs w:val="20"/>
              </w:rPr>
              <w:t>6</w:t>
            </w:r>
            <w:r w:rsidRPr="003C31D4">
              <w:rPr>
                <w:b/>
                <w:bCs/>
                <w:color w:val="FFFFFF" w:themeColor="background1"/>
                <w:sz w:val="20"/>
                <w:szCs w:val="20"/>
              </w:rPr>
              <w:t>/202</w:t>
            </w:r>
            <w:r w:rsidR="00A35426" w:rsidRPr="003C31D4">
              <w:rPr>
                <w:b/>
                <w:bCs/>
                <w:color w:val="FFFFFF" w:themeColor="background1"/>
                <w:sz w:val="20"/>
                <w:szCs w:val="20"/>
              </w:rPr>
              <w:t>7</w:t>
            </w:r>
            <w:r w:rsidRPr="003C31D4">
              <w:rPr>
                <w:b/>
                <w:bCs/>
                <w:color w:val="FFFFFF" w:themeColor="background1"/>
                <w:sz w:val="20"/>
                <w:szCs w:val="20"/>
              </w:rPr>
              <w:t xml:space="preserve"> priorities</w:t>
            </w:r>
          </w:p>
        </w:tc>
      </w:tr>
      <w:tr w:rsidR="00DB3A19" w:rsidRPr="0058310C" w14:paraId="5A1BCEE7" w14:textId="77777777" w:rsidTr="003C31D4">
        <w:trPr>
          <w:trHeight w:val="1052"/>
        </w:trPr>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5C3FD9F7" w14:textId="5E90E2BB" w:rsidR="00DB3A19" w:rsidRPr="00A35426" w:rsidRDefault="00DB3A19" w:rsidP="00E5122C">
            <w:pPr>
              <w:rPr>
                <w:rFonts w:ascii="Calibri" w:hAnsi="Calibri" w:cs="Calibri"/>
                <w:sz w:val="20"/>
                <w:szCs w:val="20"/>
              </w:rPr>
            </w:pPr>
            <w:r w:rsidRPr="00A35426">
              <w:rPr>
                <w:rFonts w:ascii="Calibri" w:eastAsia="Times New Roman" w:hAnsi="Calibri" w:cs="Calibri"/>
                <w:sz w:val="20"/>
                <w:szCs w:val="20"/>
              </w:rPr>
              <w:t xml:space="preserve">Identify sustainable school structure that enables cost effective operation, whilst </w:t>
            </w:r>
            <w:proofErr w:type="gramStart"/>
            <w:r w:rsidRPr="00A35426">
              <w:rPr>
                <w:rFonts w:ascii="Calibri" w:eastAsia="Times New Roman" w:hAnsi="Calibri" w:cs="Calibri"/>
                <w:sz w:val="20"/>
                <w:szCs w:val="20"/>
              </w:rPr>
              <w:t>balancing</w:t>
            </w:r>
            <w:r>
              <w:rPr>
                <w:rFonts w:ascii="Calibri" w:eastAsia="Times New Roman" w:hAnsi="Calibri" w:cs="Calibri"/>
                <w:sz w:val="20"/>
                <w:szCs w:val="20"/>
              </w:rPr>
              <w:t>:</w:t>
            </w:r>
            <w:proofErr w:type="gramEnd"/>
            <w:r>
              <w:rPr>
                <w:rFonts w:ascii="Calibri" w:eastAsia="Times New Roman" w:hAnsi="Calibri" w:cs="Calibri"/>
                <w:sz w:val="20"/>
                <w:szCs w:val="20"/>
              </w:rPr>
              <w:t xml:space="preserve"> </w:t>
            </w:r>
            <w:r w:rsidRPr="00A35426">
              <w:rPr>
                <w:rFonts w:ascii="Calibri" w:eastAsia="Times New Roman" w:hAnsi="Calibri" w:cs="Calibri"/>
                <w:sz w:val="20"/>
                <w:szCs w:val="20"/>
              </w:rPr>
              <w:t>wellbeing, staff satisfaction and pupil outcomes</w:t>
            </w:r>
            <w:r>
              <w:rPr>
                <w:rFonts w:ascii="Calibri" w:eastAsia="Times New Roman" w:hAnsi="Calibri" w:cs="Calibri"/>
                <w:sz w:val="20"/>
                <w:szCs w:val="20"/>
              </w:rPr>
              <w:t>.</w:t>
            </w:r>
          </w:p>
        </w:tc>
        <w:tc>
          <w:tcPr>
            <w:tcW w:w="3107" w:type="dxa"/>
            <w:tcBorders>
              <w:top w:val="single" w:sz="24" w:space="0" w:color="FFFFFF"/>
              <w:left w:val="single" w:sz="8" w:space="0" w:color="FFFFFF"/>
              <w:right w:val="single" w:sz="8" w:space="0" w:color="FFFFFF"/>
            </w:tcBorders>
            <w:shd w:val="clear" w:color="auto" w:fill="B4C7E7"/>
            <w:tcMar>
              <w:top w:w="72" w:type="dxa"/>
              <w:left w:w="144" w:type="dxa"/>
              <w:bottom w:w="72" w:type="dxa"/>
              <w:right w:w="144" w:type="dxa"/>
            </w:tcMar>
            <w:hideMark/>
          </w:tcPr>
          <w:p w14:paraId="1899C84D" w14:textId="5228B590" w:rsidR="00DB3A19" w:rsidRPr="002506A3" w:rsidRDefault="00DB3A19" w:rsidP="00E5122C">
            <w:pPr>
              <w:rPr>
                <w:sz w:val="20"/>
                <w:szCs w:val="20"/>
              </w:rPr>
            </w:pPr>
            <w:r>
              <w:rPr>
                <w:sz w:val="20"/>
                <w:szCs w:val="20"/>
              </w:rPr>
              <w:t xml:space="preserve">Identify sustainable school structure that enables cost effective operation whilst </w:t>
            </w:r>
            <w:proofErr w:type="gramStart"/>
            <w:r>
              <w:rPr>
                <w:sz w:val="20"/>
                <w:szCs w:val="20"/>
              </w:rPr>
              <w:t>balancing:</w:t>
            </w:r>
            <w:proofErr w:type="gramEnd"/>
            <w:r>
              <w:rPr>
                <w:sz w:val="20"/>
                <w:szCs w:val="20"/>
              </w:rPr>
              <w:t xml:space="preserve"> wellbeing, staff satisfaction and pupil experience.</w:t>
            </w:r>
          </w:p>
        </w:tc>
        <w:tc>
          <w:tcPr>
            <w:tcW w:w="3107" w:type="dxa"/>
            <w:tcBorders>
              <w:top w:val="single" w:sz="24" w:space="0" w:color="FFFFFF"/>
              <w:left w:val="single" w:sz="8" w:space="0" w:color="FFFFFF"/>
              <w:right w:val="single" w:sz="8" w:space="0" w:color="FFFFFF"/>
            </w:tcBorders>
            <w:shd w:val="clear" w:color="auto" w:fill="B4C7E7"/>
            <w:tcMar>
              <w:top w:w="72" w:type="dxa"/>
              <w:left w:w="144" w:type="dxa"/>
              <w:bottom w:w="72" w:type="dxa"/>
              <w:right w:w="144" w:type="dxa"/>
            </w:tcMar>
            <w:hideMark/>
          </w:tcPr>
          <w:p w14:paraId="5EA5F734" w14:textId="7ECA4673" w:rsidR="00CC0B1C" w:rsidRPr="002506A3" w:rsidRDefault="00CC0B1C" w:rsidP="00E5122C">
            <w:pPr>
              <w:rPr>
                <w:sz w:val="20"/>
                <w:szCs w:val="20"/>
              </w:rPr>
            </w:pPr>
            <w:r w:rsidRPr="00CC0B1C">
              <w:rPr>
                <w:sz w:val="20"/>
                <w:szCs w:val="20"/>
              </w:rPr>
              <w:t xml:space="preserve">Support a sustainable school structure that enables cost effective operation, whilst </w:t>
            </w:r>
            <w:proofErr w:type="gramStart"/>
            <w:r w:rsidRPr="00CC0B1C">
              <w:rPr>
                <w:sz w:val="20"/>
                <w:szCs w:val="20"/>
              </w:rPr>
              <w:t>balancing:</w:t>
            </w:r>
            <w:proofErr w:type="gramEnd"/>
            <w:r w:rsidRPr="00CC0B1C">
              <w:rPr>
                <w:sz w:val="20"/>
                <w:szCs w:val="20"/>
              </w:rPr>
              <w:t xml:space="preserve"> well-being, staff satisfaction, and pupil experience.</w:t>
            </w:r>
          </w:p>
        </w:tc>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20097FCD" w14:textId="5BA7C108" w:rsidR="00DB3A19" w:rsidRPr="002506A3" w:rsidRDefault="003C31D4" w:rsidP="003C31D4">
            <w:pPr>
              <w:rPr>
                <w:sz w:val="20"/>
                <w:szCs w:val="20"/>
              </w:rPr>
            </w:pPr>
            <w:r w:rsidRPr="003C31D4">
              <w:rPr>
                <w:sz w:val="20"/>
                <w:szCs w:val="20"/>
              </w:rPr>
              <w:t xml:space="preserve">Mitigate the financial threats to the school by continuing to sustain a cost-effective operation whilst </w:t>
            </w:r>
            <w:proofErr w:type="gramStart"/>
            <w:r w:rsidRPr="003C31D4">
              <w:rPr>
                <w:sz w:val="20"/>
                <w:szCs w:val="20"/>
              </w:rPr>
              <w:t>balancing:</w:t>
            </w:r>
            <w:proofErr w:type="gramEnd"/>
            <w:r w:rsidRPr="003C31D4">
              <w:rPr>
                <w:sz w:val="20"/>
                <w:szCs w:val="20"/>
              </w:rPr>
              <w:t xml:space="preserve"> wellbeing, staff satisfaction, pupil experience and outcomes, and proposed changes to the school’s SEN funding.</w:t>
            </w:r>
          </w:p>
        </w:tc>
        <w:tc>
          <w:tcPr>
            <w:tcW w:w="3107" w:type="dxa"/>
            <w:tcBorders>
              <w:top w:val="single" w:sz="24"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2778A341" w14:textId="5EC74F3A" w:rsidR="00DB3A19" w:rsidRPr="00306100" w:rsidRDefault="00DB3A19" w:rsidP="00E5122C">
            <w:pPr>
              <w:rPr>
                <w:sz w:val="20"/>
                <w:szCs w:val="20"/>
              </w:rPr>
            </w:pPr>
          </w:p>
        </w:tc>
      </w:tr>
      <w:tr w:rsidR="003C31D4" w:rsidRPr="0058310C" w14:paraId="169E8C8B" w14:textId="77777777" w:rsidTr="00090711">
        <w:trPr>
          <w:trHeight w:val="937"/>
        </w:trPr>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hideMark/>
          </w:tcPr>
          <w:p w14:paraId="59F7C8E1" w14:textId="3A7CAA8D" w:rsidR="003C31D4" w:rsidRPr="002506A3" w:rsidRDefault="003C31D4" w:rsidP="00E5122C">
            <w:pPr>
              <w:rPr>
                <w:sz w:val="20"/>
                <w:szCs w:val="20"/>
              </w:rPr>
            </w:pPr>
            <w:r w:rsidRPr="000F2579">
              <w:rPr>
                <w:rFonts w:ascii="Calibri" w:eastAsia="Times New Roman" w:hAnsi="Calibri" w:cs="Calibri"/>
                <w:sz w:val="20"/>
                <w:szCs w:val="20"/>
              </w:rPr>
              <w:lastRenderedPageBreak/>
              <w:t xml:space="preserve">Ensure </w:t>
            </w:r>
            <w:r w:rsidRPr="00A35426">
              <w:rPr>
                <w:rFonts w:ascii="Calibri" w:eastAsia="Times New Roman" w:hAnsi="Calibri" w:cs="Calibri"/>
                <w:sz w:val="20"/>
                <w:szCs w:val="20"/>
              </w:rPr>
              <w:t>effective interventions maximising progress for all pupils</w:t>
            </w:r>
            <w:r>
              <w:rPr>
                <w:rFonts w:ascii="Calibri" w:eastAsia="Times New Roman" w:hAnsi="Calibri" w:cs="Calibri"/>
                <w:sz w:val="20"/>
                <w:szCs w:val="20"/>
              </w:rPr>
              <w:t xml:space="preserve"> </w:t>
            </w:r>
            <w:r w:rsidRPr="000F2579">
              <w:rPr>
                <w:rFonts w:ascii="Calibri" w:eastAsia="Times New Roman" w:hAnsi="Calibri" w:cs="Calibri"/>
                <w:sz w:val="20"/>
                <w:szCs w:val="20"/>
              </w:rPr>
              <w:t>through sustainable provision of staffing and resources</w:t>
            </w:r>
            <w:r>
              <w:rPr>
                <w:rFonts w:ascii="Calibri" w:eastAsia="Times New Roman" w:hAnsi="Calibri" w:cs="Calibri"/>
                <w:sz w:val="20"/>
                <w:szCs w:val="20"/>
              </w:rPr>
              <w:t>.</w:t>
            </w:r>
          </w:p>
        </w:tc>
        <w:tc>
          <w:tcPr>
            <w:tcW w:w="3107" w:type="dxa"/>
            <w:tcBorders>
              <w:top w:val="single" w:sz="8" w:space="0" w:color="FFFFFF"/>
              <w:left w:val="single" w:sz="8" w:space="0" w:color="FFFFFF"/>
              <w:bottom w:val="single" w:sz="8" w:space="0" w:color="FFFFFF"/>
              <w:right w:val="single" w:sz="8" w:space="0" w:color="FFFFFF"/>
            </w:tcBorders>
            <w:shd w:val="clear" w:color="auto" w:fill="DAE3F3"/>
          </w:tcPr>
          <w:p w14:paraId="08C5D3F5" w14:textId="77777777" w:rsidR="003C31D4" w:rsidRDefault="003C31D4" w:rsidP="003C31D4">
            <w:pPr>
              <w:ind w:left="113"/>
              <w:rPr>
                <w:sz w:val="20"/>
                <w:szCs w:val="20"/>
              </w:rPr>
            </w:pPr>
            <w:r>
              <w:rPr>
                <w:sz w:val="20"/>
                <w:szCs w:val="20"/>
              </w:rPr>
              <w:t>Monitor and maximise impact of grant and EHCP funding on pupil groups.</w:t>
            </w:r>
          </w:p>
          <w:p w14:paraId="11E238C2" w14:textId="77777777" w:rsidR="003C31D4" w:rsidRPr="002506A3" w:rsidRDefault="003C31D4" w:rsidP="003C31D4">
            <w:pPr>
              <w:ind w:left="113"/>
              <w:rPr>
                <w:sz w:val="20"/>
                <w:szCs w:val="20"/>
              </w:rPr>
            </w:pPr>
          </w:p>
        </w:tc>
        <w:tc>
          <w:tcPr>
            <w:tcW w:w="3107" w:type="dxa"/>
            <w:tcBorders>
              <w:top w:val="single" w:sz="8" w:space="0" w:color="FFFFFF"/>
              <w:left w:val="single" w:sz="8" w:space="0" w:color="FFFFFF"/>
              <w:bottom w:val="single" w:sz="8" w:space="0" w:color="FFFFFF"/>
              <w:right w:val="single" w:sz="8" w:space="0" w:color="FFFFFF"/>
            </w:tcBorders>
            <w:shd w:val="clear" w:color="auto" w:fill="DAE3F3"/>
          </w:tcPr>
          <w:p w14:paraId="3060FC6A" w14:textId="77777777" w:rsidR="003C31D4" w:rsidRDefault="003C31D4" w:rsidP="003C31D4">
            <w:pPr>
              <w:ind w:left="113"/>
              <w:rPr>
                <w:sz w:val="20"/>
                <w:szCs w:val="20"/>
              </w:rPr>
            </w:pPr>
            <w:r w:rsidRPr="00CC0B1C">
              <w:rPr>
                <w:sz w:val="20"/>
                <w:szCs w:val="20"/>
              </w:rPr>
              <w:t>Monitor and maximise impact of grant and SEN funding on pupil groups.</w:t>
            </w:r>
          </w:p>
          <w:p w14:paraId="7F68C527" w14:textId="530AA20E" w:rsidR="003C31D4" w:rsidRPr="002506A3" w:rsidRDefault="003C31D4" w:rsidP="003C31D4">
            <w:pPr>
              <w:ind w:left="113"/>
              <w:rPr>
                <w:sz w:val="20"/>
                <w:szCs w:val="20"/>
              </w:rPr>
            </w:pPr>
          </w:p>
        </w:tc>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hideMark/>
          </w:tcPr>
          <w:p w14:paraId="5E4672D6" w14:textId="4FB05368" w:rsidR="003C31D4" w:rsidRPr="003C31D4" w:rsidRDefault="003C31D4" w:rsidP="003C31D4">
            <w:pPr>
              <w:rPr>
                <w:sz w:val="20"/>
                <w:szCs w:val="20"/>
              </w:rPr>
            </w:pPr>
            <w:r w:rsidRPr="003C31D4">
              <w:rPr>
                <w:sz w:val="20"/>
                <w:szCs w:val="20"/>
              </w:rPr>
              <w:t>Monitor and maximise impact of grant and SEN funding on pupil groups</w:t>
            </w:r>
            <w:r>
              <w:rPr>
                <w:sz w:val="20"/>
                <w:szCs w:val="20"/>
              </w:rPr>
              <w:t>.</w:t>
            </w:r>
          </w:p>
          <w:p w14:paraId="7160738F" w14:textId="05E80803" w:rsidR="003C31D4" w:rsidRPr="002506A3" w:rsidRDefault="003C31D4" w:rsidP="00E5122C">
            <w:pPr>
              <w:rPr>
                <w:sz w:val="20"/>
                <w:szCs w:val="20"/>
              </w:rPr>
            </w:pPr>
          </w:p>
        </w:tc>
        <w:tc>
          <w:tcPr>
            <w:tcW w:w="3107" w:type="dxa"/>
            <w:tcBorders>
              <w:top w:val="single" w:sz="8" w:space="0" w:color="FFFFFF"/>
              <w:left w:val="single" w:sz="8" w:space="0" w:color="FFFFFF"/>
              <w:bottom w:val="single" w:sz="8" w:space="0" w:color="FFFFFF"/>
              <w:right w:val="single" w:sz="8" w:space="0" w:color="FFFFFF"/>
            </w:tcBorders>
            <w:shd w:val="clear" w:color="auto" w:fill="DAE3F3"/>
            <w:tcMar>
              <w:top w:w="72" w:type="dxa"/>
              <w:left w:w="144" w:type="dxa"/>
              <w:bottom w:w="72" w:type="dxa"/>
              <w:right w:w="144" w:type="dxa"/>
            </w:tcMar>
            <w:hideMark/>
          </w:tcPr>
          <w:p w14:paraId="1C3E21AC" w14:textId="6DCD0814" w:rsidR="003C31D4" w:rsidRPr="00306100" w:rsidRDefault="003C31D4" w:rsidP="00E5122C">
            <w:pPr>
              <w:rPr>
                <w:sz w:val="20"/>
                <w:szCs w:val="20"/>
              </w:rPr>
            </w:pPr>
          </w:p>
        </w:tc>
      </w:tr>
      <w:tr w:rsidR="00DB3A19" w:rsidRPr="0058310C" w14:paraId="6F1AB2C0" w14:textId="77777777" w:rsidTr="003C31D4">
        <w:trPr>
          <w:trHeight w:val="753"/>
        </w:trPr>
        <w:tc>
          <w:tcPr>
            <w:tcW w:w="3107" w:type="dxa"/>
            <w:tcBorders>
              <w:top w:val="single" w:sz="8"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5B8267CB" w14:textId="22D1BCB6" w:rsidR="00DB3A19" w:rsidRPr="00D419F9" w:rsidRDefault="00DB3A19" w:rsidP="00E5122C">
            <w:pPr>
              <w:rPr>
                <w:rFonts w:ascii="Calibri" w:hAnsi="Calibri" w:cs="Calibri"/>
                <w:sz w:val="20"/>
                <w:szCs w:val="20"/>
              </w:rPr>
            </w:pPr>
            <w:r w:rsidRPr="00D419F9">
              <w:rPr>
                <w:rFonts w:ascii="Calibri" w:eastAsia="Times New Roman" w:hAnsi="Calibri" w:cs="Calibri"/>
                <w:sz w:val="20"/>
                <w:szCs w:val="20"/>
              </w:rPr>
              <w:t>Support the school in its sustainability objectives</w:t>
            </w:r>
            <w:r>
              <w:rPr>
                <w:rFonts w:ascii="Calibri" w:eastAsia="Times New Roman" w:hAnsi="Calibri" w:cs="Calibri"/>
                <w:sz w:val="20"/>
                <w:szCs w:val="20"/>
              </w:rPr>
              <w:t>.</w:t>
            </w:r>
            <w:r w:rsidRPr="00D419F9">
              <w:rPr>
                <w:rFonts w:ascii="Calibri" w:eastAsia="Times New Roman" w:hAnsi="Calibri" w:cs="Calibri"/>
                <w:sz w:val="20"/>
                <w:szCs w:val="20"/>
              </w:rPr>
              <w:t> </w:t>
            </w:r>
          </w:p>
        </w:tc>
        <w:tc>
          <w:tcPr>
            <w:tcW w:w="3107" w:type="dxa"/>
            <w:tcBorders>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2D488943" w14:textId="77777777" w:rsidR="003C31D4" w:rsidRDefault="003C31D4" w:rsidP="003C31D4">
            <w:pPr>
              <w:rPr>
                <w:sz w:val="20"/>
                <w:szCs w:val="20"/>
              </w:rPr>
            </w:pPr>
            <w:r>
              <w:rPr>
                <w:sz w:val="20"/>
                <w:szCs w:val="20"/>
              </w:rPr>
              <w:t>Support the school to become environmentally intelligent, with a safe and sustainable site.</w:t>
            </w:r>
          </w:p>
          <w:p w14:paraId="34D4B289" w14:textId="1C482F3C" w:rsidR="00DB3A19" w:rsidRPr="002506A3" w:rsidRDefault="00DB3A19" w:rsidP="00E5122C">
            <w:pPr>
              <w:rPr>
                <w:sz w:val="20"/>
                <w:szCs w:val="20"/>
              </w:rPr>
            </w:pPr>
          </w:p>
        </w:tc>
        <w:tc>
          <w:tcPr>
            <w:tcW w:w="3107" w:type="dxa"/>
            <w:tcBorders>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5ED1F8CD" w14:textId="4B6BE22F" w:rsidR="00DB3A19" w:rsidRPr="002506A3" w:rsidRDefault="003C31D4" w:rsidP="00E5122C">
            <w:pPr>
              <w:rPr>
                <w:sz w:val="20"/>
                <w:szCs w:val="20"/>
              </w:rPr>
            </w:pPr>
            <w:r w:rsidRPr="00CC0B1C">
              <w:rPr>
                <w:sz w:val="20"/>
                <w:szCs w:val="20"/>
              </w:rPr>
              <w:t>To support and continually improve a safe and sustainable school site.</w:t>
            </w:r>
          </w:p>
        </w:tc>
        <w:tc>
          <w:tcPr>
            <w:tcW w:w="3107" w:type="dxa"/>
            <w:tcBorders>
              <w:top w:val="single" w:sz="8"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3842B1CE" w14:textId="7F3A0A32" w:rsidR="00DB3A19" w:rsidRPr="002506A3" w:rsidRDefault="003C31D4" w:rsidP="00E5122C">
            <w:pPr>
              <w:rPr>
                <w:sz w:val="20"/>
                <w:szCs w:val="20"/>
              </w:rPr>
            </w:pPr>
            <w:r w:rsidRPr="003C31D4">
              <w:rPr>
                <w:sz w:val="20"/>
                <w:szCs w:val="20"/>
              </w:rPr>
              <w:t>Support and continually improve a safe and sustainable school site</w:t>
            </w:r>
            <w:r>
              <w:rPr>
                <w:sz w:val="20"/>
                <w:szCs w:val="20"/>
              </w:rPr>
              <w:t>.</w:t>
            </w:r>
          </w:p>
        </w:tc>
        <w:tc>
          <w:tcPr>
            <w:tcW w:w="3107" w:type="dxa"/>
            <w:tcBorders>
              <w:top w:val="single" w:sz="8" w:space="0" w:color="FFFFFF"/>
              <w:left w:val="single" w:sz="8" w:space="0" w:color="FFFFFF"/>
              <w:bottom w:val="single" w:sz="8" w:space="0" w:color="FFFFFF"/>
              <w:right w:val="single" w:sz="8" w:space="0" w:color="FFFFFF"/>
            </w:tcBorders>
            <w:shd w:val="clear" w:color="auto" w:fill="B4C7E7"/>
            <w:tcMar>
              <w:top w:w="72" w:type="dxa"/>
              <w:left w:w="144" w:type="dxa"/>
              <w:bottom w:w="72" w:type="dxa"/>
              <w:right w:w="144" w:type="dxa"/>
            </w:tcMar>
            <w:hideMark/>
          </w:tcPr>
          <w:p w14:paraId="71AC03CD" w14:textId="65D9302E" w:rsidR="00DB3A19" w:rsidRPr="0058310C" w:rsidRDefault="00DB3A19" w:rsidP="00E5122C"/>
        </w:tc>
      </w:tr>
    </w:tbl>
    <w:p w14:paraId="5563BA15" w14:textId="77777777" w:rsidR="00C74F9A" w:rsidRDefault="00C74F9A"/>
    <w:sectPr w:rsidR="00C74F9A" w:rsidSect="002506A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85C8E"/>
    <w:multiLevelType w:val="hybridMultilevel"/>
    <w:tmpl w:val="09C2D69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2287BFAC"/>
    <w:multiLevelType w:val="hybridMultilevel"/>
    <w:tmpl w:val="9DCC0686"/>
    <w:lvl w:ilvl="0" w:tplc="C59ECFF6">
      <w:start w:val="1"/>
      <w:numFmt w:val="decimal"/>
      <w:lvlText w:val="%1."/>
      <w:lvlJc w:val="left"/>
      <w:pPr>
        <w:ind w:left="211" w:hanging="211"/>
      </w:pPr>
      <w:rPr>
        <w:rFonts w:ascii="Arial" w:hAnsi="Arial" w:hint="default"/>
      </w:rPr>
    </w:lvl>
    <w:lvl w:ilvl="1" w:tplc="BACCAF42">
      <w:start w:val="1"/>
      <w:numFmt w:val="lowerLetter"/>
      <w:lvlText w:val="%2."/>
      <w:lvlJc w:val="left"/>
      <w:pPr>
        <w:ind w:left="1440" w:hanging="360"/>
      </w:pPr>
    </w:lvl>
    <w:lvl w:ilvl="2" w:tplc="03B80E44">
      <w:start w:val="1"/>
      <w:numFmt w:val="lowerRoman"/>
      <w:lvlText w:val="%3."/>
      <w:lvlJc w:val="right"/>
      <w:pPr>
        <w:ind w:left="2160" w:hanging="180"/>
      </w:pPr>
    </w:lvl>
    <w:lvl w:ilvl="3" w:tplc="A5AC4536">
      <w:start w:val="1"/>
      <w:numFmt w:val="decimal"/>
      <w:lvlText w:val="%4."/>
      <w:lvlJc w:val="left"/>
      <w:pPr>
        <w:ind w:left="2880" w:hanging="360"/>
      </w:pPr>
    </w:lvl>
    <w:lvl w:ilvl="4" w:tplc="AF4440FE">
      <w:start w:val="1"/>
      <w:numFmt w:val="lowerLetter"/>
      <w:lvlText w:val="%5."/>
      <w:lvlJc w:val="left"/>
      <w:pPr>
        <w:ind w:left="3600" w:hanging="360"/>
      </w:pPr>
    </w:lvl>
    <w:lvl w:ilvl="5" w:tplc="A31E47D2">
      <w:start w:val="1"/>
      <w:numFmt w:val="lowerRoman"/>
      <w:lvlText w:val="%6."/>
      <w:lvlJc w:val="right"/>
      <w:pPr>
        <w:ind w:left="4320" w:hanging="180"/>
      </w:pPr>
    </w:lvl>
    <w:lvl w:ilvl="6" w:tplc="B1D0F91E">
      <w:start w:val="1"/>
      <w:numFmt w:val="decimal"/>
      <w:lvlText w:val="%7."/>
      <w:lvlJc w:val="left"/>
      <w:pPr>
        <w:ind w:left="5040" w:hanging="360"/>
      </w:pPr>
    </w:lvl>
    <w:lvl w:ilvl="7" w:tplc="AA7A8C28">
      <w:start w:val="1"/>
      <w:numFmt w:val="lowerLetter"/>
      <w:lvlText w:val="%8."/>
      <w:lvlJc w:val="left"/>
      <w:pPr>
        <w:ind w:left="5760" w:hanging="360"/>
      </w:pPr>
    </w:lvl>
    <w:lvl w:ilvl="8" w:tplc="86E8DA84">
      <w:start w:val="1"/>
      <w:numFmt w:val="lowerRoman"/>
      <w:lvlText w:val="%9."/>
      <w:lvlJc w:val="right"/>
      <w:pPr>
        <w:ind w:left="6480" w:hanging="180"/>
      </w:pPr>
    </w:lvl>
  </w:abstractNum>
  <w:abstractNum w:abstractNumId="2" w15:restartNumberingAfterBreak="0">
    <w:nsid w:val="27523E25"/>
    <w:multiLevelType w:val="hybridMultilevel"/>
    <w:tmpl w:val="06AA18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B7136F"/>
    <w:multiLevelType w:val="multilevel"/>
    <w:tmpl w:val="8FB6C6C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46D5D74"/>
    <w:multiLevelType w:val="hybridMultilevel"/>
    <w:tmpl w:val="958CAA20"/>
    <w:lvl w:ilvl="0" w:tplc="8AC4118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1B03EE"/>
    <w:multiLevelType w:val="hybridMultilevel"/>
    <w:tmpl w:val="9948CD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E134977"/>
    <w:multiLevelType w:val="hybridMultilevel"/>
    <w:tmpl w:val="28FA85AE"/>
    <w:lvl w:ilvl="0" w:tplc="EC5C0A6E">
      <w:start w:val="1"/>
      <w:numFmt w:val="bullet"/>
      <w:lvlText w:val="•"/>
      <w:lvlJc w:val="left"/>
      <w:pPr>
        <w:tabs>
          <w:tab w:val="num" w:pos="720"/>
        </w:tabs>
        <w:ind w:left="720" w:hanging="360"/>
      </w:pPr>
      <w:rPr>
        <w:rFonts w:ascii="Arial" w:hAnsi="Arial" w:hint="default"/>
      </w:rPr>
    </w:lvl>
    <w:lvl w:ilvl="1" w:tplc="756E7ACC" w:tentative="1">
      <w:start w:val="1"/>
      <w:numFmt w:val="bullet"/>
      <w:lvlText w:val="•"/>
      <w:lvlJc w:val="left"/>
      <w:pPr>
        <w:tabs>
          <w:tab w:val="num" w:pos="1440"/>
        </w:tabs>
        <w:ind w:left="1440" w:hanging="360"/>
      </w:pPr>
      <w:rPr>
        <w:rFonts w:ascii="Arial" w:hAnsi="Arial" w:hint="default"/>
      </w:rPr>
    </w:lvl>
    <w:lvl w:ilvl="2" w:tplc="558443EA" w:tentative="1">
      <w:start w:val="1"/>
      <w:numFmt w:val="bullet"/>
      <w:lvlText w:val="•"/>
      <w:lvlJc w:val="left"/>
      <w:pPr>
        <w:tabs>
          <w:tab w:val="num" w:pos="2160"/>
        </w:tabs>
        <w:ind w:left="2160" w:hanging="360"/>
      </w:pPr>
      <w:rPr>
        <w:rFonts w:ascii="Arial" w:hAnsi="Arial" w:hint="default"/>
      </w:rPr>
    </w:lvl>
    <w:lvl w:ilvl="3" w:tplc="C956649A" w:tentative="1">
      <w:start w:val="1"/>
      <w:numFmt w:val="bullet"/>
      <w:lvlText w:val="•"/>
      <w:lvlJc w:val="left"/>
      <w:pPr>
        <w:tabs>
          <w:tab w:val="num" w:pos="2880"/>
        </w:tabs>
        <w:ind w:left="2880" w:hanging="360"/>
      </w:pPr>
      <w:rPr>
        <w:rFonts w:ascii="Arial" w:hAnsi="Arial" w:hint="default"/>
      </w:rPr>
    </w:lvl>
    <w:lvl w:ilvl="4" w:tplc="F272A5C6" w:tentative="1">
      <w:start w:val="1"/>
      <w:numFmt w:val="bullet"/>
      <w:lvlText w:val="•"/>
      <w:lvlJc w:val="left"/>
      <w:pPr>
        <w:tabs>
          <w:tab w:val="num" w:pos="3600"/>
        </w:tabs>
        <w:ind w:left="3600" w:hanging="360"/>
      </w:pPr>
      <w:rPr>
        <w:rFonts w:ascii="Arial" w:hAnsi="Arial" w:hint="default"/>
      </w:rPr>
    </w:lvl>
    <w:lvl w:ilvl="5" w:tplc="18DAC698" w:tentative="1">
      <w:start w:val="1"/>
      <w:numFmt w:val="bullet"/>
      <w:lvlText w:val="•"/>
      <w:lvlJc w:val="left"/>
      <w:pPr>
        <w:tabs>
          <w:tab w:val="num" w:pos="4320"/>
        </w:tabs>
        <w:ind w:left="4320" w:hanging="360"/>
      </w:pPr>
      <w:rPr>
        <w:rFonts w:ascii="Arial" w:hAnsi="Arial" w:hint="default"/>
      </w:rPr>
    </w:lvl>
    <w:lvl w:ilvl="6" w:tplc="2E5861D2" w:tentative="1">
      <w:start w:val="1"/>
      <w:numFmt w:val="bullet"/>
      <w:lvlText w:val="•"/>
      <w:lvlJc w:val="left"/>
      <w:pPr>
        <w:tabs>
          <w:tab w:val="num" w:pos="5040"/>
        </w:tabs>
        <w:ind w:left="5040" w:hanging="360"/>
      </w:pPr>
      <w:rPr>
        <w:rFonts w:ascii="Arial" w:hAnsi="Arial" w:hint="default"/>
      </w:rPr>
    </w:lvl>
    <w:lvl w:ilvl="7" w:tplc="3690BD9C" w:tentative="1">
      <w:start w:val="1"/>
      <w:numFmt w:val="bullet"/>
      <w:lvlText w:val="•"/>
      <w:lvlJc w:val="left"/>
      <w:pPr>
        <w:tabs>
          <w:tab w:val="num" w:pos="5760"/>
        </w:tabs>
        <w:ind w:left="5760" w:hanging="360"/>
      </w:pPr>
      <w:rPr>
        <w:rFonts w:ascii="Arial" w:hAnsi="Arial" w:hint="default"/>
      </w:rPr>
    </w:lvl>
    <w:lvl w:ilvl="8" w:tplc="997A72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2B71F38"/>
    <w:multiLevelType w:val="hybridMultilevel"/>
    <w:tmpl w:val="8B0AA8DA"/>
    <w:lvl w:ilvl="0" w:tplc="31CCD95E">
      <w:start w:val="1"/>
      <w:numFmt w:val="decimal"/>
      <w:lvlText w:val="%1."/>
      <w:lvlJc w:val="left"/>
      <w:pPr>
        <w:ind w:left="211" w:hanging="211"/>
      </w:pPr>
      <w:rPr>
        <w:rFonts w:ascii="Arial" w:hAnsi="Arial" w:hint="default"/>
      </w:rPr>
    </w:lvl>
    <w:lvl w:ilvl="1" w:tplc="8848A876">
      <w:start w:val="1"/>
      <w:numFmt w:val="lowerLetter"/>
      <w:lvlText w:val="%2."/>
      <w:lvlJc w:val="left"/>
      <w:pPr>
        <w:ind w:left="1440" w:hanging="360"/>
      </w:pPr>
    </w:lvl>
    <w:lvl w:ilvl="2" w:tplc="391E8A3E">
      <w:start w:val="1"/>
      <w:numFmt w:val="lowerRoman"/>
      <w:lvlText w:val="%3."/>
      <w:lvlJc w:val="right"/>
      <w:pPr>
        <w:ind w:left="2160" w:hanging="180"/>
      </w:pPr>
    </w:lvl>
    <w:lvl w:ilvl="3" w:tplc="EE4687C4">
      <w:start w:val="1"/>
      <w:numFmt w:val="decimal"/>
      <w:lvlText w:val="%4."/>
      <w:lvlJc w:val="left"/>
      <w:pPr>
        <w:ind w:left="2880" w:hanging="360"/>
      </w:pPr>
    </w:lvl>
    <w:lvl w:ilvl="4" w:tplc="DE144FD0">
      <w:start w:val="1"/>
      <w:numFmt w:val="lowerLetter"/>
      <w:lvlText w:val="%5."/>
      <w:lvlJc w:val="left"/>
      <w:pPr>
        <w:ind w:left="3600" w:hanging="360"/>
      </w:pPr>
    </w:lvl>
    <w:lvl w:ilvl="5" w:tplc="78443B2E">
      <w:start w:val="1"/>
      <w:numFmt w:val="lowerRoman"/>
      <w:lvlText w:val="%6."/>
      <w:lvlJc w:val="right"/>
      <w:pPr>
        <w:ind w:left="4320" w:hanging="180"/>
      </w:pPr>
    </w:lvl>
    <w:lvl w:ilvl="6" w:tplc="D99E27CC">
      <w:start w:val="1"/>
      <w:numFmt w:val="decimal"/>
      <w:lvlText w:val="%7."/>
      <w:lvlJc w:val="left"/>
      <w:pPr>
        <w:ind w:left="5040" w:hanging="360"/>
      </w:pPr>
    </w:lvl>
    <w:lvl w:ilvl="7" w:tplc="0B88B612">
      <w:start w:val="1"/>
      <w:numFmt w:val="lowerLetter"/>
      <w:lvlText w:val="%8."/>
      <w:lvlJc w:val="left"/>
      <w:pPr>
        <w:ind w:left="5760" w:hanging="360"/>
      </w:pPr>
    </w:lvl>
    <w:lvl w:ilvl="8" w:tplc="4A1A332E">
      <w:start w:val="1"/>
      <w:numFmt w:val="lowerRoman"/>
      <w:lvlText w:val="%9."/>
      <w:lvlJc w:val="right"/>
      <w:pPr>
        <w:ind w:left="6480" w:hanging="180"/>
      </w:pPr>
    </w:lvl>
  </w:abstractNum>
  <w:num w:numId="1" w16cid:durableId="139005317">
    <w:abstractNumId w:val="6"/>
  </w:num>
  <w:num w:numId="2" w16cid:durableId="1266962063">
    <w:abstractNumId w:val="0"/>
  </w:num>
  <w:num w:numId="3" w16cid:durableId="2047565208">
    <w:abstractNumId w:val="5"/>
  </w:num>
  <w:num w:numId="4" w16cid:durableId="515582259">
    <w:abstractNumId w:val="2"/>
  </w:num>
  <w:num w:numId="5" w16cid:durableId="1240604445">
    <w:abstractNumId w:val="4"/>
  </w:num>
  <w:num w:numId="6" w16cid:durableId="901796215">
    <w:abstractNumId w:val="1"/>
  </w:num>
  <w:num w:numId="7" w16cid:durableId="1850871285">
    <w:abstractNumId w:val="3"/>
  </w:num>
  <w:num w:numId="8" w16cid:durableId="5901619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312"/>
    <w:rsid w:val="00043852"/>
    <w:rsid w:val="000F2579"/>
    <w:rsid w:val="001F694A"/>
    <w:rsid w:val="002E69FE"/>
    <w:rsid w:val="002E6A72"/>
    <w:rsid w:val="003C31D4"/>
    <w:rsid w:val="00427729"/>
    <w:rsid w:val="004E4312"/>
    <w:rsid w:val="0055738E"/>
    <w:rsid w:val="006750EE"/>
    <w:rsid w:val="006F4E79"/>
    <w:rsid w:val="007B467C"/>
    <w:rsid w:val="007D2DDF"/>
    <w:rsid w:val="00A35426"/>
    <w:rsid w:val="00A53CD1"/>
    <w:rsid w:val="00AD0F3E"/>
    <w:rsid w:val="00BB6BBB"/>
    <w:rsid w:val="00C74F9A"/>
    <w:rsid w:val="00CC0B1C"/>
    <w:rsid w:val="00CF5701"/>
    <w:rsid w:val="00D415E2"/>
    <w:rsid w:val="00D419F9"/>
    <w:rsid w:val="00DB3A19"/>
    <w:rsid w:val="00EE483F"/>
    <w:rsid w:val="00F30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FA155"/>
  <w15:chartTrackingRefBased/>
  <w15:docId w15:val="{8B255D8D-727D-4947-9394-F3305814E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312"/>
    <w:rPr>
      <w:kern w:val="0"/>
      <w14:ligatures w14:val="none"/>
    </w:rPr>
  </w:style>
  <w:style w:type="paragraph" w:styleId="Heading1">
    <w:name w:val="heading 1"/>
    <w:basedOn w:val="Normal"/>
    <w:next w:val="Normal"/>
    <w:link w:val="Heading1Char"/>
    <w:uiPriority w:val="9"/>
    <w:qFormat/>
    <w:rsid w:val="004E431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4312"/>
    <w:rPr>
      <w:rFonts w:asciiTheme="majorHAnsi" w:eastAsiaTheme="majorEastAsia" w:hAnsiTheme="majorHAnsi" w:cstheme="majorBidi"/>
      <w:color w:val="2F5496" w:themeColor="accent1" w:themeShade="BF"/>
      <w:kern w:val="0"/>
      <w:sz w:val="32"/>
      <w:szCs w:val="32"/>
      <w14:ligatures w14:val="none"/>
    </w:rPr>
  </w:style>
  <w:style w:type="paragraph" w:styleId="ListParagraph">
    <w:name w:val="List Paragraph"/>
    <w:basedOn w:val="Normal"/>
    <w:uiPriority w:val="34"/>
    <w:qFormat/>
    <w:rsid w:val="004E4312"/>
    <w:pPr>
      <w:spacing w:after="160" w:line="259" w:lineRule="auto"/>
      <w:ind w:left="720"/>
      <w:contextualSpacing/>
    </w:pPr>
    <w:rPr>
      <w:kern w:val="2"/>
      <w:sz w:val="22"/>
      <w:szCs w:val="22"/>
      <w14:ligatures w14:val="standardContextual"/>
    </w:rPr>
  </w:style>
  <w:style w:type="character" w:customStyle="1" w:styleId="contentpasted0">
    <w:name w:val="contentpasted0"/>
    <w:basedOn w:val="DefaultParagraphFont"/>
    <w:rsid w:val="006F4E79"/>
  </w:style>
  <w:style w:type="paragraph" w:styleId="NormalWeb">
    <w:name w:val="Normal (Web)"/>
    <w:basedOn w:val="Normal"/>
    <w:uiPriority w:val="99"/>
    <w:semiHidden/>
    <w:unhideWhenUsed/>
    <w:rsid w:val="002E69FE"/>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3C31D4"/>
    <w:pPr>
      <w:autoSpaceDE w:val="0"/>
      <w:autoSpaceDN w:val="0"/>
      <w:adjustRightInd w:val="0"/>
    </w:pPr>
    <w:rPr>
      <w:rFonts w:ascii="Arial" w:eastAsia="Times New Roman" w:hAnsi="Arial" w:cs="Arial"/>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982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917</Words>
  <Characters>4846</Characters>
  <Application>Microsoft Office Word</Application>
  <DocSecurity>0</DocSecurity>
  <Lines>285</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nathalie.townley@gmail.com</dc:creator>
  <cp:keywords/>
  <dc:description/>
  <cp:lastModifiedBy>Sarah Hayes</cp:lastModifiedBy>
  <cp:revision>2</cp:revision>
  <dcterms:created xsi:type="dcterms:W3CDTF">2026-06-18T08:35:00Z</dcterms:created>
  <dcterms:modified xsi:type="dcterms:W3CDTF">2026-06-18T08:35:00Z</dcterms:modified>
</cp:coreProperties>
</file>